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4B" w:rsidRDefault="009D1B98" w:rsidP="00E52F4B">
      <w:pPr>
        <w:autoSpaceDE w:val="0"/>
        <w:autoSpaceDN w:val="0"/>
        <w:jc w:val="center"/>
        <w:rPr>
          <w:rFonts w:ascii="Tahoma" w:hAnsi="Tahoma" w:cs="Tahoma"/>
          <w:b/>
          <w:bCs/>
          <w:sz w:val="20"/>
          <w:szCs w:val="20"/>
        </w:rPr>
      </w:pPr>
      <w:r>
        <w:rPr>
          <w:rFonts w:ascii="Tahoma" w:hAnsi="Tahoma" w:cs="Tahoma"/>
          <w:b/>
          <w:bCs/>
          <w:sz w:val="20"/>
          <w:szCs w:val="20"/>
        </w:rPr>
        <w:t>О</w:t>
      </w:r>
      <w:r w:rsidR="00E52F4B">
        <w:rPr>
          <w:rFonts w:ascii="Tahoma" w:hAnsi="Tahoma" w:cs="Tahoma"/>
          <w:b/>
          <w:bCs/>
          <w:sz w:val="20"/>
          <w:szCs w:val="20"/>
        </w:rPr>
        <w:t>б основных условиях договора</w:t>
      </w:r>
    </w:p>
    <w:p w:rsidR="00E52F4B" w:rsidRDefault="00E52F4B" w:rsidP="00E52F4B">
      <w:pPr>
        <w:autoSpaceDE w:val="0"/>
        <w:autoSpaceDN w:val="0"/>
        <w:jc w:val="center"/>
        <w:rPr>
          <w:rFonts w:ascii="Tahoma" w:hAnsi="Tahoma" w:cs="Tahoma"/>
          <w:b/>
          <w:bCs/>
          <w:sz w:val="20"/>
          <w:szCs w:val="20"/>
        </w:rPr>
      </w:pPr>
      <w:r>
        <w:rPr>
          <w:rFonts w:ascii="Tahoma" w:hAnsi="Tahoma" w:cs="Tahoma"/>
          <w:b/>
          <w:bCs/>
          <w:sz w:val="20"/>
          <w:szCs w:val="20"/>
        </w:rPr>
        <w:t>купли-продажи электрической энергии</w:t>
      </w:r>
    </w:p>
    <w:p w:rsidR="00E52F4B" w:rsidRDefault="00E52F4B" w:rsidP="00E52F4B">
      <w:pPr>
        <w:autoSpaceDE w:val="0"/>
        <w:autoSpaceDN w:val="0"/>
        <w:jc w:val="both"/>
        <w:rPr>
          <w:rFonts w:ascii="Tahoma" w:hAnsi="Tahoma" w:cs="Tahoma"/>
          <w:sz w:val="20"/>
          <w:szCs w:val="20"/>
        </w:rPr>
      </w:pPr>
    </w:p>
    <w:tbl>
      <w:tblPr>
        <w:tblW w:w="0" w:type="auto"/>
        <w:tblInd w:w="62" w:type="dxa"/>
        <w:tblCellMar>
          <w:left w:w="0" w:type="dxa"/>
          <w:right w:w="0" w:type="dxa"/>
        </w:tblCellMar>
        <w:tblLook w:val="04A0" w:firstRow="1" w:lastRow="0" w:firstColumn="1" w:lastColumn="0" w:noHBand="0" w:noVBand="1"/>
      </w:tblPr>
      <w:tblGrid>
        <w:gridCol w:w="2590"/>
        <w:gridCol w:w="234"/>
        <w:gridCol w:w="2823"/>
        <w:gridCol w:w="9407"/>
      </w:tblGrid>
      <w:tr w:rsidR="00E52F4B" w:rsidTr="00F7350C">
        <w:tc>
          <w:tcPr>
            <w:tcW w:w="0" w:type="auto"/>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E52F4B" w:rsidRDefault="00E52F4B">
            <w:pPr>
              <w:autoSpaceDE w:val="0"/>
              <w:autoSpaceDN w:val="0"/>
              <w:jc w:val="center"/>
              <w:rPr>
                <w:rFonts w:ascii="Tahoma" w:hAnsi="Tahoma" w:cs="Tahoma"/>
                <w:sz w:val="20"/>
                <w:szCs w:val="20"/>
              </w:rPr>
            </w:pPr>
            <w:r>
              <w:rPr>
                <w:rFonts w:ascii="Tahoma" w:hAnsi="Tahoma" w:cs="Tahoma"/>
                <w:sz w:val="20"/>
                <w:szCs w:val="20"/>
              </w:rPr>
              <w:t>Основные условия договора купли-продажи электрической энергии</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1</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Срок действия договора</w:t>
            </w:r>
          </w:p>
        </w:tc>
        <w:tc>
          <w:tcPr>
            <w:tcW w:w="0" w:type="auto"/>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tcPr>
          <w:p w:rsidR="007A0B4D" w:rsidRDefault="007A0B4D" w:rsidP="00F7350C">
            <w:pPr>
              <w:pStyle w:val="a3"/>
              <w:tabs>
                <w:tab w:val="left" w:pos="1276"/>
              </w:tabs>
              <w:spacing w:after="120"/>
              <w:ind w:left="16" w:firstLine="347"/>
              <w:rPr>
                <w:rFonts w:ascii="Tahoma" w:hAnsi="Tahoma" w:cs="Tahoma"/>
                <w:sz w:val="20"/>
                <w:szCs w:val="20"/>
              </w:rPr>
            </w:pPr>
            <w:r w:rsidRPr="00FF1DC3">
              <w:rPr>
                <w:rFonts w:ascii="Tahoma" w:hAnsi="Tahoma" w:cs="Tahoma"/>
                <w:sz w:val="20"/>
                <w:szCs w:val="20"/>
              </w:rPr>
              <w:t xml:space="preserve">Настоящий договор вступает в силу с даты его заключения и действует до 23 ч. 59 мин. </w:t>
            </w:r>
            <w:r>
              <w:rPr>
                <w:rFonts w:ascii="Tahoma" w:hAnsi="Tahoma" w:cs="Tahoma"/>
                <w:sz w:val="20"/>
                <w:szCs w:val="20"/>
              </w:rPr>
              <w:br/>
            </w:r>
            <w:r w:rsidRPr="00FF1DC3">
              <w:rPr>
                <w:rFonts w:ascii="Tahoma" w:hAnsi="Tahoma" w:cs="Tahoma"/>
                <w:sz w:val="20"/>
                <w:szCs w:val="20"/>
              </w:rPr>
              <w:t>«__» _________20__г.</w:t>
            </w:r>
            <w:r w:rsidR="00F96FF8" w:rsidRPr="00463B18">
              <w:rPr>
                <w:rFonts w:ascii="Tahoma" w:hAnsi="Tahoma" w:cs="Tahoma"/>
                <w:sz w:val="20"/>
                <w:szCs w:val="20"/>
              </w:rPr>
              <w:t xml:space="preserve"> </w:t>
            </w:r>
          </w:p>
          <w:p w:rsidR="00E52F4B" w:rsidRDefault="00F96FF8" w:rsidP="00F7350C">
            <w:pPr>
              <w:pStyle w:val="a3"/>
              <w:tabs>
                <w:tab w:val="left" w:pos="1276"/>
              </w:tabs>
              <w:spacing w:after="120"/>
              <w:ind w:left="16" w:firstLine="347"/>
              <w:rPr>
                <w:rFonts w:ascii="Tahoma" w:hAnsi="Tahoma" w:cs="Tahoma"/>
                <w:sz w:val="20"/>
                <w:szCs w:val="20"/>
              </w:rPr>
            </w:pPr>
            <w:r w:rsidRPr="00463B18">
              <w:rPr>
                <w:rFonts w:ascii="Tahoma" w:hAnsi="Tahoma" w:cs="Tahoma"/>
                <w:sz w:val="20"/>
                <w:szCs w:val="20"/>
              </w:rPr>
              <w:t>(указывается дата, по которую заключается договор).</w:t>
            </w:r>
          </w:p>
        </w:tc>
      </w:tr>
      <w:tr w:rsidR="00E52F4B" w:rsidTr="00F7350C">
        <w:tc>
          <w:tcPr>
            <w:tcW w:w="0" w:type="auto"/>
            <w:vMerge/>
            <w:tcBorders>
              <w:top w:val="single" w:sz="8" w:space="0" w:color="auto"/>
              <w:left w:val="single" w:sz="8" w:space="0" w:color="auto"/>
              <w:bottom w:val="single" w:sz="8" w:space="0" w:color="auto"/>
              <w:right w:val="single" w:sz="8" w:space="0" w:color="auto"/>
            </w:tcBorders>
            <w:vAlign w:val="center"/>
            <w:hideMark/>
          </w:tcPr>
          <w:p w:rsidR="00E52F4B" w:rsidRDefault="00E52F4B">
            <w:pPr>
              <w:rPr>
                <w:rFonts w:ascii="Tahoma" w:hAnsi="Tahoma" w:cs="Tahoma"/>
                <w:sz w:val="20"/>
                <w:szCs w:val="20"/>
              </w:rPr>
            </w:pP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2</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Вид цены на электрическую энергию (фиксированная или переменная)</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tcPr>
          <w:p w:rsidR="00E52F4B" w:rsidRDefault="007A0B4D" w:rsidP="007A0B4D">
            <w:pPr>
              <w:pStyle w:val="a3"/>
              <w:tabs>
                <w:tab w:val="left" w:pos="1276"/>
              </w:tabs>
              <w:spacing w:after="120"/>
              <w:ind w:left="16" w:firstLine="347"/>
              <w:rPr>
                <w:rFonts w:ascii="Tahoma" w:hAnsi="Tahoma" w:cs="Tahoma"/>
                <w:sz w:val="20"/>
                <w:szCs w:val="20"/>
              </w:rPr>
            </w:pPr>
            <w:r>
              <w:rPr>
                <w:rFonts w:ascii="Tahoma" w:hAnsi="Tahoma" w:cs="Tahoma"/>
                <w:sz w:val="20"/>
                <w:szCs w:val="20"/>
              </w:rPr>
              <w:t>Ф</w:t>
            </w:r>
            <w:r w:rsidR="00F96FF8" w:rsidRPr="00463B18">
              <w:rPr>
                <w:rFonts w:ascii="Tahoma" w:hAnsi="Tahoma" w:cs="Tahoma"/>
                <w:sz w:val="20"/>
                <w:szCs w:val="20"/>
              </w:rPr>
              <w:t>иксированн</w:t>
            </w:r>
            <w:r w:rsidR="00F96FF8">
              <w:rPr>
                <w:rFonts w:ascii="Tahoma" w:hAnsi="Tahoma" w:cs="Tahoma"/>
                <w:sz w:val="20"/>
                <w:szCs w:val="20"/>
              </w:rPr>
              <w:t>ая</w:t>
            </w:r>
            <w:r w:rsidR="00F96FF8" w:rsidRPr="00463B18">
              <w:rPr>
                <w:rFonts w:ascii="Tahoma" w:hAnsi="Tahoma" w:cs="Tahoma"/>
                <w:sz w:val="20"/>
                <w:szCs w:val="20"/>
              </w:rPr>
              <w:t xml:space="preserve"> и</w:t>
            </w:r>
            <w:r>
              <w:rPr>
                <w:rFonts w:ascii="Tahoma" w:hAnsi="Tahoma" w:cs="Tahoma"/>
                <w:sz w:val="20"/>
                <w:szCs w:val="20"/>
              </w:rPr>
              <w:t>ли</w:t>
            </w:r>
            <w:r w:rsidR="00F96FF8" w:rsidRPr="00463B18">
              <w:rPr>
                <w:rFonts w:ascii="Tahoma" w:hAnsi="Tahoma" w:cs="Tahoma"/>
                <w:sz w:val="20"/>
                <w:szCs w:val="20"/>
              </w:rPr>
              <w:t xml:space="preserve"> переменная цен</w:t>
            </w:r>
            <w:r w:rsidR="00F96FF8">
              <w:rPr>
                <w:rFonts w:ascii="Tahoma" w:hAnsi="Tahoma" w:cs="Tahoma"/>
                <w:sz w:val="20"/>
                <w:szCs w:val="20"/>
              </w:rPr>
              <w:t>а.</w:t>
            </w:r>
          </w:p>
        </w:tc>
      </w:tr>
      <w:tr w:rsidR="00E52F4B" w:rsidTr="00F7350C">
        <w:tc>
          <w:tcPr>
            <w:tcW w:w="0" w:type="auto"/>
            <w:vMerge/>
            <w:tcBorders>
              <w:top w:val="single" w:sz="8" w:space="0" w:color="auto"/>
              <w:left w:val="single" w:sz="8" w:space="0" w:color="auto"/>
              <w:bottom w:val="single" w:sz="8" w:space="0" w:color="auto"/>
              <w:right w:val="single" w:sz="8" w:space="0" w:color="auto"/>
            </w:tcBorders>
            <w:vAlign w:val="center"/>
            <w:hideMark/>
          </w:tcPr>
          <w:p w:rsidR="00E52F4B" w:rsidRDefault="00E52F4B">
            <w:pPr>
              <w:rPr>
                <w:rFonts w:ascii="Tahoma" w:hAnsi="Tahoma" w:cs="Tahoma"/>
                <w:sz w:val="20"/>
                <w:szCs w:val="20"/>
              </w:rPr>
            </w:pP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3</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Форма оплаты</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tcPr>
          <w:p w:rsidR="00E52F4B" w:rsidRDefault="00F96FF8" w:rsidP="007A0B4D">
            <w:pPr>
              <w:autoSpaceDE w:val="0"/>
              <w:autoSpaceDN w:val="0"/>
              <w:ind w:firstLine="347"/>
              <w:rPr>
                <w:rFonts w:ascii="Tahoma" w:hAnsi="Tahoma" w:cs="Tahoma"/>
                <w:sz w:val="20"/>
                <w:szCs w:val="20"/>
              </w:rPr>
            </w:pPr>
            <w:r>
              <w:rPr>
                <w:rFonts w:ascii="Tahoma" w:hAnsi="Tahoma" w:cs="Tahoma"/>
                <w:sz w:val="20"/>
                <w:szCs w:val="20"/>
              </w:rPr>
              <w:t>Б</w:t>
            </w:r>
            <w:r w:rsidRPr="00463B18">
              <w:rPr>
                <w:rFonts w:ascii="Tahoma" w:hAnsi="Tahoma" w:cs="Tahoma"/>
                <w:sz w:val="20"/>
                <w:szCs w:val="20"/>
              </w:rPr>
              <w:t>езналичным путем на расчетный счет</w:t>
            </w:r>
            <w:r w:rsidR="007A0B4D">
              <w:rPr>
                <w:rFonts w:ascii="Tahoma" w:hAnsi="Tahoma" w:cs="Tahoma"/>
                <w:sz w:val="20"/>
                <w:szCs w:val="20"/>
              </w:rPr>
              <w:t xml:space="preserve"> или</w:t>
            </w:r>
            <w:r w:rsidRPr="00463B18">
              <w:rPr>
                <w:rFonts w:ascii="Tahoma" w:hAnsi="Tahoma" w:cs="Tahoma"/>
                <w:sz w:val="20"/>
                <w:szCs w:val="20"/>
              </w:rPr>
              <w:t xml:space="preserve"> наличным путем </w:t>
            </w:r>
            <w:r>
              <w:rPr>
                <w:rFonts w:ascii="Tahoma" w:hAnsi="Tahoma" w:cs="Tahoma"/>
                <w:sz w:val="20"/>
                <w:szCs w:val="20"/>
              </w:rPr>
              <w:t>в</w:t>
            </w:r>
            <w:r w:rsidR="007A0B4D">
              <w:rPr>
                <w:rFonts w:ascii="Tahoma" w:hAnsi="Tahoma" w:cs="Tahoma"/>
                <w:sz w:val="20"/>
                <w:szCs w:val="20"/>
              </w:rPr>
              <w:t xml:space="preserve"> кассу </w:t>
            </w:r>
          </w:p>
        </w:tc>
      </w:tr>
      <w:tr w:rsidR="00E52F4B" w:rsidTr="00F7350C">
        <w:tc>
          <w:tcPr>
            <w:tcW w:w="0" w:type="auto"/>
            <w:vMerge/>
            <w:tcBorders>
              <w:top w:val="single" w:sz="8" w:space="0" w:color="auto"/>
              <w:left w:val="single" w:sz="8" w:space="0" w:color="auto"/>
              <w:bottom w:val="single" w:sz="8" w:space="0" w:color="auto"/>
              <w:right w:val="single" w:sz="8" w:space="0" w:color="auto"/>
            </w:tcBorders>
            <w:vAlign w:val="center"/>
            <w:hideMark/>
          </w:tcPr>
          <w:p w:rsidR="00E52F4B" w:rsidRDefault="00E52F4B">
            <w:pPr>
              <w:rPr>
                <w:rFonts w:ascii="Tahoma" w:hAnsi="Tahoma" w:cs="Tahoma"/>
                <w:sz w:val="20"/>
                <w:szCs w:val="20"/>
              </w:rPr>
            </w:pP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4</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Форма обеспечения исполнения обязательств сторон по договору</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tcPr>
          <w:p w:rsidR="00E52F4B" w:rsidRDefault="007A0B4D" w:rsidP="00F7350C">
            <w:pPr>
              <w:autoSpaceDE w:val="0"/>
              <w:autoSpaceDN w:val="0"/>
              <w:ind w:firstLine="347"/>
              <w:rPr>
                <w:rFonts w:ascii="Tahoma" w:hAnsi="Tahoma" w:cs="Tahoma"/>
                <w:sz w:val="20"/>
                <w:szCs w:val="20"/>
              </w:rPr>
            </w:pPr>
            <w:r>
              <w:rPr>
                <w:rFonts w:ascii="Tahoma" w:hAnsi="Tahoma" w:cs="Tahoma"/>
                <w:sz w:val="20"/>
                <w:szCs w:val="20"/>
              </w:rPr>
              <w:t>Неустойка</w:t>
            </w:r>
          </w:p>
        </w:tc>
      </w:tr>
      <w:tr w:rsidR="00E52F4B" w:rsidTr="00F7350C">
        <w:tc>
          <w:tcPr>
            <w:tcW w:w="0" w:type="auto"/>
            <w:vMerge/>
            <w:tcBorders>
              <w:top w:val="single" w:sz="8" w:space="0" w:color="auto"/>
              <w:left w:val="single" w:sz="8" w:space="0" w:color="auto"/>
              <w:bottom w:val="single" w:sz="8" w:space="0" w:color="auto"/>
              <w:right w:val="single" w:sz="8" w:space="0" w:color="auto"/>
            </w:tcBorders>
            <w:vAlign w:val="center"/>
            <w:hideMark/>
          </w:tcPr>
          <w:p w:rsidR="00E52F4B" w:rsidRDefault="00E52F4B">
            <w:pPr>
              <w:rPr>
                <w:rFonts w:ascii="Tahoma" w:hAnsi="Tahoma" w:cs="Tahoma"/>
                <w:sz w:val="20"/>
                <w:szCs w:val="20"/>
              </w:rPr>
            </w:pP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5</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Зона обслуживания</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tcPr>
          <w:p w:rsidR="00E52F4B" w:rsidRDefault="00820B6A" w:rsidP="00F7350C">
            <w:pPr>
              <w:widowControl w:val="0"/>
              <w:autoSpaceDE w:val="0"/>
              <w:autoSpaceDN w:val="0"/>
              <w:adjustRightInd w:val="0"/>
              <w:ind w:firstLine="347"/>
              <w:rPr>
                <w:rFonts w:ascii="Tahoma" w:hAnsi="Tahoma" w:cs="Tahoma"/>
                <w:sz w:val="20"/>
                <w:szCs w:val="20"/>
              </w:rPr>
            </w:pPr>
            <w:r>
              <w:rPr>
                <w:rFonts w:ascii="Tahoma" w:hAnsi="Tahoma" w:cs="Tahoma"/>
                <w:sz w:val="20"/>
                <w:szCs w:val="20"/>
              </w:rPr>
              <w:t>Территория РФ</w:t>
            </w:r>
          </w:p>
        </w:tc>
      </w:tr>
      <w:tr w:rsidR="00E52F4B" w:rsidTr="0035079B">
        <w:tc>
          <w:tcPr>
            <w:tcW w:w="0" w:type="auto"/>
            <w:vMerge/>
            <w:tcBorders>
              <w:top w:val="single" w:sz="8" w:space="0" w:color="auto"/>
              <w:left w:val="single" w:sz="8" w:space="0" w:color="auto"/>
              <w:bottom w:val="single" w:sz="8" w:space="0" w:color="auto"/>
              <w:right w:val="single" w:sz="8" w:space="0" w:color="auto"/>
            </w:tcBorders>
            <w:vAlign w:val="center"/>
            <w:hideMark/>
          </w:tcPr>
          <w:p w:rsidR="00E52F4B" w:rsidRDefault="00E52F4B">
            <w:pPr>
              <w:rPr>
                <w:rFonts w:ascii="Tahoma" w:hAnsi="Tahoma" w:cs="Tahoma"/>
                <w:sz w:val="20"/>
                <w:szCs w:val="20"/>
              </w:rPr>
            </w:pP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6</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Условия расторжения договора</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bottom"/>
          </w:tcPr>
          <w:p w:rsidR="00820B6A" w:rsidRDefault="000560D6" w:rsidP="009D1B98">
            <w:pPr>
              <w:pStyle w:val="a3"/>
              <w:tabs>
                <w:tab w:val="left" w:pos="1276"/>
              </w:tabs>
              <w:spacing w:after="120"/>
              <w:ind w:left="43" w:firstLine="347"/>
              <w:rPr>
                <w:rFonts w:ascii="Tahoma" w:hAnsi="Tahoma" w:cs="Tahoma"/>
                <w:sz w:val="20"/>
                <w:szCs w:val="20"/>
              </w:rPr>
            </w:pPr>
            <w:r>
              <w:rPr>
                <w:rFonts w:ascii="Tahoma" w:hAnsi="Tahoma" w:cs="Tahoma"/>
                <w:sz w:val="20"/>
                <w:szCs w:val="20"/>
              </w:rPr>
              <w:t xml:space="preserve">Потребитель имеет право </w:t>
            </w:r>
            <w:r w:rsidR="00820B6A">
              <w:rPr>
                <w:rFonts w:ascii="Tahoma" w:hAnsi="Tahoma" w:cs="Tahoma"/>
                <w:sz w:val="20"/>
                <w:szCs w:val="18"/>
              </w:rPr>
              <w:t>в</w:t>
            </w:r>
            <w:r w:rsidR="00820B6A" w:rsidRPr="002D70E5">
              <w:rPr>
                <w:rFonts w:ascii="Tahoma" w:hAnsi="Tahoma" w:cs="Tahoma"/>
                <w:sz w:val="20"/>
                <w:szCs w:val="18"/>
              </w:rPr>
              <w:t xml:space="preserve"> одностороннем порядке отказаться от исполнения договора полностью, что влечет его расторжение, письменно уведомив об этом ЭСО за 30 рабочих дней до предполагаемой даты расторжения договора, при условии отсутствия перед ЭСО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ЭСО в соответствии с действующим законодательством РФ.</w:t>
            </w:r>
            <w:r w:rsidRPr="00086104">
              <w:rPr>
                <w:rFonts w:ascii="Tahoma" w:hAnsi="Tahoma" w:cs="Tahoma"/>
                <w:sz w:val="20"/>
                <w:szCs w:val="20"/>
              </w:rPr>
              <w:t>,</w:t>
            </w:r>
          </w:p>
          <w:p w:rsidR="000560D6" w:rsidRPr="00086104" w:rsidRDefault="000560D6" w:rsidP="009D1B98">
            <w:pPr>
              <w:pStyle w:val="a3"/>
              <w:tabs>
                <w:tab w:val="left" w:pos="1276"/>
              </w:tabs>
              <w:spacing w:after="120"/>
              <w:ind w:left="43" w:firstLine="347"/>
              <w:rPr>
                <w:rFonts w:ascii="Tahoma" w:hAnsi="Tahoma" w:cs="Tahoma"/>
                <w:sz w:val="20"/>
                <w:szCs w:val="20"/>
              </w:rPr>
            </w:pPr>
            <w:r w:rsidRPr="00086104">
              <w:rPr>
                <w:rFonts w:ascii="Tahoma" w:hAnsi="Tahoma" w:cs="Tahoma"/>
                <w:sz w:val="20"/>
                <w:szCs w:val="20"/>
              </w:rPr>
              <w:t xml:space="preserve"> а </w:t>
            </w:r>
            <w:proofErr w:type="gramStart"/>
            <w:r w:rsidRPr="00086104">
              <w:rPr>
                <w:rFonts w:ascii="Tahoma" w:hAnsi="Tahoma" w:cs="Tahoma"/>
                <w:sz w:val="20"/>
                <w:szCs w:val="20"/>
              </w:rPr>
              <w:t>так же</w:t>
            </w:r>
            <w:proofErr w:type="gramEnd"/>
            <w:r w:rsidRPr="00086104">
              <w:rPr>
                <w:rFonts w:ascii="Tahoma" w:hAnsi="Tahoma" w:cs="Tahoma"/>
                <w:sz w:val="20"/>
                <w:szCs w:val="20"/>
              </w:rPr>
              <w:t xml:space="preserve"> в случаях, предусмотренных Основными положениями функционирования розничных рынков электрической энергии (далее ОПФРР), суммы компенсации в связи с полным отказом от исполнения договора, что должно быть подтверждено оплатой счета, выставленного </w:t>
            </w:r>
            <w:r w:rsidR="00CD5E79">
              <w:rPr>
                <w:rFonts w:ascii="Tahoma" w:hAnsi="Tahoma" w:cs="Tahoma"/>
                <w:sz w:val="20"/>
                <w:szCs w:val="20"/>
              </w:rPr>
              <w:t>ЭСО</w:t>
            </w:r>
            <w:r w:rsidRPr="00086104">
              <w:rPr>
                <w:rFonts w:ascii="Tahoma" w:hAnsi="Tahoma" w:cs="Tahoma"/>
                <w:sz w:val="20"/>
                <w:szCs w:val="20"/>
              </w:rPr>
              <w:t xml:space="preserve"> в соответствии с действующим законодательством РФ. При этом письменное уведомление об отказе от исполнения договора Потребитель обязан передать </w:t>
            </w:r>
            <w:r w:rsidR="00CD5E79">
              <w:rPr>
                <w:rFonts w:ascii="Tahoma" w:hAnsi="Tahoma" w:cs="Tahoma"/>
                <w:sz w:val="20"/>
                <w:szCs w:val="20"/>
              </w:rPr>
              <w:t>ЭСО</w:t>
            </w:r>
            <w:r w:rsidR="00E377CF">
              <w:rPr>
                <w:rFonts w:ascii="Tahoma" w:hAnsi="Tahoma" w:cs="Tahoma"/>
                <w:sz w:val="20"/>
                <w:szCs w:val="20"/>
              </w:rPr>
              <w:t xml:space="preserve"> </w:t>
            </w:r>
            <w:r w:rsidRPr="00086104">
              <w:rPr>
                <w:rFonts w:ascii="Tahoma" w:hAnsi="Tahoma" w:cs="Tahoma"/>
                <w:sz w:val="20"/>
                <w:szCs w:val="20"/>
              </w:rPr>
              <w:t>не позднее чем за 20 рабочих дней до заявленной им даты расторжения, способом, позволяющим подтвердить факт и дату получения указанного уведомления.</w:t>
            </w:r>
            <w:r w:rsidR="00CD5E79">
              <w:rPr>
                <w:rFonts w:ascii="Tahoma" w:hAnsi="Tahoma" w:cs="Tahoma"/>
                <w:sz w:val="20"/>
                <w:szCs w:val="20"/>
              </w:rPr>
              <w:t>,</w:t>
            </w:r>
          </w:p>
          <w:p w:rsidR="00E377CF" w:rsidRPr="00CD5E79" w:rsidRDefault="00CD5E79" w:rsidP="009D1B98">
            <w:pPr>
              <w:pStyle w:val="a3"/>
              <w:tabs>
                <w:tab w:val="left" w:pos="1276"/>
              </w:tabs>
              <w:spacing w:after="120"/>
              <w:ind w:left="0" w:firstLine="347"/>
              <w:rPr>
                <w:rFonts w:ascii="Tahoma" w:hAnsi="Tahoma" w:cs="Tahoma"/>
                <w:sz w:val="20"/>
                <w:szCs w:val="20"/>
                <w:lang w:val="en-US"/>
              </w:rPr>
            </w:pPr>
            <w:r>
              <w:rPr>
                <w:rFonts w:ascii="Tahoma" w:hAnsi="Tahoma" w:cs="Tahoma"/>
                <w:sz w:val="20"/>
                <w:szCs w:val="20"/>
              </w:rPr>
              <w:t>а так же в</w:t>
            </w:r>
            <w:r w:rsidR="00820B6A" w:rsidRPr="002D70E5">
              <w:rPr>
                <w:rFonts w:ascii="Tahoma" w:hAnsi="Tahoma" w:cs="Tahoma"/>
                <w:sz w:val="20"/>
                <w:szCs w:val="20"/>
              </w:rPr>
              <w:t xml:space="preserve"> случае если по настоящему договору Потребителем не исполняются или исполняются ненадлежащим образом обязательства по оплате, а именно образовалась задолженность в размере, соответствующем денежным обязательствам Потребителя</w:t>
            </w:r>
            <w:r w:rsidR="00820B6A" w:rsidRPr="00B32D0D">
              <w:rPr>
                <w:rFonts w:ascii="Tahoma" w:hAnsi="Tahoma" w:cs="Tahoma"/>
                <w:sz w:val="20"/>
                <w:szCs w:val="20"/>
              </w:rPr>
              <w:t>,</w:t>
            </w:r>
            <w:r w:rsidR="00820B6A" w:rsidRPr="002D70E5">
              <w:rPr>
                <w:rFonts w:ascii="Tahoma" w:hAnsi="Tahoma" w:cs="Tahoma"/>
                <w:sz w:val="20"/>
                <w:szCs w:val="20"/>
              </w:rPr>
              <w:t xml:space="preserve"> не менее </w:t>
            </w:r>
            <w:r w:rsidR="00820B6A" w:rsidRPr="002D70E5">
              <w:rPr>
                <w:rFonts w:ascii="Tahoma" w:hAnsi="Tahoma" w:cs="Tahoma"/>
                <w:sz w:val="20"/>
                <w:szCs w:val="20"/>
              </w:rPr>
              <w:lastRenderedPageBreak/>
              <w:t>чем за один период между установленными договором сроками платежа, то ЭСО вправе в одностороннем порядке отказаться от исполнения договора полностью</w:t>
            </w:r>
            <w:r w:rsidR="00820B6A" w:rsidRPr="00B32D0D">
              <w:rPr>
                <w:rFonts w:ascii="Tahoma" w:hAnsi="Tahoma" w:cs="Tahoma"/>
                <w:sz w:val="20"/>
                <w:szCs w:val="20"/>
              </w:rPr>
              <w:t xml:space="preserve"> и потребовать оплаты образовавшейся задолженности</w:t>
            </w:r>
            <w:r w:rsidR="00820B6A" w:rsidRPr="002D70E5">
              <w:rPr>
                <w:rFonts w:ascii="Tahoma" w:hAnsi="Tahoma" w:cs="Tahoma"/>
                <w:sz w:val="20"/>
                <w:szCs w:val="20"/>
              </w:rPr>
              <w:t>, уведомив об этом Потребителя за 10 рабочих дней до заявляемой даты прекращения настоящего</w:t>
            </w:r>
            <w:r w:rsidR="00820B6A" w:rsidRPr="002D70E5" w:rsidDel="00833E09">
              <w:rPr>
                <w:rFonts w:ascii="Tahoma" w:hAnsi="Tahoma" w:cs="Tahoma"/>
                <w:sz w:val="20"/>
                <w:szCs w:val="20"/>
              </w:rPr>
              <w:t xml:space="preserve"> </w:t>
            </w:r>
            <w:r w:rsidR="00820B6A" w:rsidRPr="002D70E5">
              <w:rPr>
                <w:rFonts w:ascii="Tahoma" w:hAnsi="Tahoma" w:cs="Tahoma"/>
                <w:sz w:val="20"/>
                <w:szCs w:val="20"/>
              </w:rPr>
              <w:t>договора.</w:t>
            </w:r>
            <w:r w:rsidR="00820B6A" w:rsidRPr="00B32D0D">
              <w:rPr>
                <w:rFonts w:ascii="Tahoma" w:hAnsi="Tahoma" w:cs="Tahoma"/>
                <w:sz w:val="20"/>
                <w:szCs w:val="20"/>
              </w:rPr>
              <w:t xml:space="preserve"> Договор считается прекращенным с даты, указанной в уведомлении, за исключением обязательств Потребителя по оплате образовавшейся задолженности.</w:t>
            </w:r>
          </w:p>
          <w:p w:rsidR="00E52F4B" w:rsidRDefault="00E52F4B" w:rsidP="005540F5">
            <w:pPr>
              <w:pStyle w:val="a3"/>
              <w:tabs>
                <w:tab w:val="left" w:pos="1276"/>
              </w:tabs>
              <w:spacing w:after="120"/>
              <w:ind w:left="0" w:firstLine="347"/>
              <w:rPr>
                <w:rFonts w:ascii="Tahoma" w:hAnsi="Tahoma" w:cs="Tahoma"/>
                <w:sz w:val="20"/>
                <w:szCs w:val="20"/>
              </w:rPr>
            </w:pPr>
          </w:p>
        </w:tc>
      </w:tr>
      <w:tr w:rsidR="00E52F4B" w:rsidTr="0035079B">
        <w:tc>
          <w:tcPr>
            <w:tcW w:w="0" w:type="auto"/>
            <w:vMerge/>
            <w:tcBorders>
              <w:top w:val="single" w:sz="8" w:space="0" w:color="auto"/>
              <w:left w:val="single" w:sz="8" w:space="0" w:color="auto"/>
              <w:bottom w:val="single" w:sz="8" w:space="0" w:color="auto"/>
              <w:right w:val="single" w:sz="8" w:space="0" w:color="auto"/>
            </w:tcBorders>
            <w:vAlign w:val="center"/>
            <w:hideMark/>
          </w:tcPr>
          <w:p w:rsidR="00E52F4B" w:rsidRDefault="00E52F4B">
            <w:pPr>
              <w:rPr>
                <w:rFonts w:ascii="Tahoma" w:hAnsi="Tahoma" w:cs="Tahoma"/>
                <w:sz w:val="20"/>
                <w:szCs w:val="20"/>
              </w:rPr>
            </w:pP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7</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Ответственность сторон</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bottom"/>
          </w:tcPr>
          <w:p w:rsidR="009B741F" w:rsidRPr="00086104" w:rsidRDefault="009B741F" w:rsidP="009D1B98">
            <w:pPr>
              <w:pStyle w:val="a3"/>
              <w:tabs>
                <w:tab w:val="left" w:pos="1276"/>
              </w:tabs>
              <w:spacing w:after="120"/>
              <w:ind w:left="0" w:firstLine="347"/>
              <w:rPr>
                <w:rFonts w:ascii="Tahoma" w:hAnsi="Tahoma" w:cs="Tahoma"/>
                <w:sz w:val="20"/>
                <w:szCs w:val="20"/>
              </w:rPr>
            </w:pPr>
            <w:r w:rsidRPr="00086104">
              <w:rPr>
                <w:rFonts w:ascii="Tahoma" w:hAnsi="Tahoma" w:cs="Tahoma"/>
                <w:sz w:val="20"/>
                <w:szCs w:val="20"/>
              </w:rPr>
              <w:t>Стороны несут установленную нормами действующего законодательства РФ ответственность за неисполнение или ненадлежащее исполнение условий настоящего договора.</w:t>
            </w:r>
          </w:p>
          <w:p w:rsidR="00E2735D" w:rsidRPr="00FF1DC3" w:rsidRDefault="00E2735D" w:rsidP="00E2735D">
            <w:pPr>
              <w:pStyle w:val="a3"/>
              <w:widowControl w:val="0"/>
              <w:tabs>
                <w:tab w:val="left" w:pos="0"/>
                <w:tab w:val="left" w:pos="851"/>
                <w:tab w:val="left" w:pos="1276"/>
              </w:tabs>
              <w:spacing w:after="120"/>
              <w:ind w:left="567" w:right="-1"/>
              <w:jc w:val="both"/>
              <w:rPr>
                <w:rFonts w:ascii="Tahoma" w:hAnsi="Tahoma" w:cs="Tahoma"/>
                <w:sz w:val="20"/>
                <w:szCs w:val="20"/>
              </w:rPr>
            </w:pPr>
            <w:r w:rsidRPr="00FF1DC3">
              <w:rPr>
                <w:rFonts w:ascii="Tahoma" w:hAnsi="Tahoma" w:cs="Tahoma"/>
                <w:sz w:val="20"/>
                <w:szCs w:val="20"/>
              </w:rPr>
              <w:t>В случаях неисполнения или ненадлежащего исполнения обязательств по настоящему договору,</w:t>
            </w:r>
            <w:r w:rsidRPr="00FF1DC3">
              <w:rPr>
                <w:rFonts w:ascii="Tahoma" w:hAnsi="Tahoma" w:cs="Tahoma"/>
              </w:rPr>
              <w:t xml:space="preserve"> </w:t>
            </w:r>
            <w:r w:rsidRPr="00FF1DC3">
              <w:rPr>
                <w:rFonts w:ascii="Tahoma" w:hAnsi="Tahoma" w:cs="Tahoma"/>
                <w:sz w:val="20"/>
                <w:szCs w:val="20"/>
              </w:rPr>
              <w:t>в том числе нарушение условий поставки ЭСО, обязан возместить Потребителю причиненный по ее вине реальный ущерб, при этом ЭСО не несет ответственности в случаях, предусмотренных действующим законодательством, в том числе</w:t>
            </w:r>
            <w:r w:rsidRPr="00FF1DC3">
              <w:rPr>
                <w:sz w:val="18"/>
              </w:rPr>
              <w:t xml:space="preserve"> </w:t>
            </w:r>
            <w:r w:rsidRPr="00FF1DC3">
              <w:rPr>
                <w:rFonts w:ascii="Tahoma" w:hAnsi="Tahoma" w:cs="Tahoma"/>
                <w:sz w:val="20"/>
                <w:szCs w:val="20"/>
              </w:rPr>
              <w:t>если*:</w:t>
            </w:r>
          </w:p>
          <w:p w:rsidR="00E2735D" w:rsidRPr="00FF1DC3" w:rsidRDefault="00E2735D" w:rsidP="00E2735D">
            <w:pPr>
              <w:pStyle w:val="a3"/>
              <w:widowControl w:val="0"/>
              <w:numPr>
                <w:ilvl w:val="0"/>
                <w:numId w:val="6"/>
              </w:numPr>
              <w:tabs>
                <w:tab w:val="left" w:pos="0"/>
                <w:tab w:val="left" w:pos="851"/>
                <w:tab w:val="left" w:pos="1276"/>
              </w:tabs>
              <w:spacing w:after="120"/>
              <w:jc w:val="both"/>
              <w:rPr>
                <w:rFonts w:ascii="Tahoma" w:hAnsi="Tahoma" w:cs="Tahoma"/>
                <w:sz w:val="20"/>
                <w:szCs w:val="20"/>
              </w:rPr>
            </w:pPr>
            <w:r w:rsidRPr="00FF1DC3">
              <w:rPr>
                <w:rFonts w:ascii="Tahoma" w:hAnsi="Tahoma" w:cs="Tahoma"/>
                <w:sz w:val="20"/>
                <w:szCs w:val="20"/>
              </w:rPr>
              <w:t>Потребителем не введены в работу имеющаяся в наличии дизельная электростанция или другой источник питания;</w:t>
            </w:r>
          </w:p>
          <w:p w:rsidR="00E2735D" w:rsidRPr="00FF1DC3" w:rsidRDefault="00E2735D" w:rsidP="00E2735D">
            <w:pPr>
              <w:pStyle w:val="a3"/>
              <w:widowControl w:val="0"/>
              <w:numPr>
                <w:ilvl w:val="0"/>
                <w:numId w:val="6"/>
              </w:numPr>
              <w:tabs>
                <w:tab w:val="left" w:pos="0"/>
                <w:tab w:val="left" w:pos="851"/>
                <w:tab w:val="left" w:pos="1276"/>
              </w:tabs>
              <w:spacing w:after="120"/>
              <w:jc w:val="both"/>
              <w:rPr>
                <w:rFonts w:ascii="Tahoma" w:hAnsi="Tahoma" w:cs="Tahoma"/>
                <w:sz w:val="20"/>
                <w:szCs w:val="20"/>
              </w:rPr>
            </w:pPr>
            <w:r w:rsidRPr="00FF1DC3">
              <w:rPr>
                <w:rFonts w:ascii="Tahoma" w:hAnsi="Tahoma" w:cs="Tahoma"/>
                <w:sz w:val="20"/>
                <w:szCs w:val="20"/>
              </w:rPr>
              <w:t>Потребителем выведены в ремонт один из источников питания или автоматика ввода резерва;</w:t>
            </w:r>
          </w:p>
          <w:p w:rsidR="00E2735D" w:rsidRPr="00FF1DC3" w:rsidRDefault="00E2735D" w:rsidP="00E2735D">
            <w:pPr>
              <w:pStyle w:val="a3"/>
              <w:widowControl w:val="0"/>
              <w:numPr>
                <w:ilvl w:val="0"/>
                <w:numId w:val="6"/>
              </w:numPr>
              <w:tabs>
                <w:tab w:val="left" w:pos="0"/>
                <w:tab w:val="left" w:pos="851"/>
                <w:tab w:val="left" w:pos="1276"/>
              </w:tabs>
              <w:spacing w:after="120"/>
              <w:jc w:val="both"/>
              <w:rPr>
                <w:rFonts w:ascii="Tahoma" w:hAnsi="Tahoma" w:cs="Tahoma"/>
                <w:sz w:val="20"/>
                <w:szCs w:val="20"/>
              </w:rPr>
            </w:pPr>
            <w:r w:rsidRPr="00FF1DC3">
              <w:rPr>
                <w:rFonts w:ascii="Tahoma" w:hAnsi="Tahoma" w:cs="Tahoma"/>
                <w:sz w:val="20"/>
                <w:szCs w:val="20"/>
              </w:rPr>
              <w:t xml:space="preserve">Потребителем не введен в действие третий независимый источник питания, предусмотренный по проекту для особой группы </w:t>
            </w:r>
            <w:proofErr w:type="spellStart"/>
            <w:r w:rsidRPr="00FF1DC3">
              <w:rPr>
                <w:rFonts w:ascii="Tahoma" w:hAnsi="Tahoma" w:cs="Tahoma"/>
                <w:sz w:val="20"/>
                <w:szCs w:val="20"/>
              </w:rPr>
              <w:t>электроприемников</w:t>
            </w:r>
            <w:proofErr w:type="spellEnd"/>
            <w:r w:rsidRPr="00FF1DC3">
              <w:rPr>
                <w:rFonts w:ascii="Tahoma" w:hAnsi="Tahoma" w:cs="Tahoma"/>
                <w:sz w:val="20"/>
                <w:szCs w:val="20"/>
              </w:rPr>
              <w:t>;</w:t>
            </w:r>
          </w:p>
          <w:p w:rsidR="00E2735D" w:rsidRPr="00FF1DC3" w:rsidRDefault="00E2735D" w:rsidP="00E2735D">
            <w:pPr>
              <w:pStyle w:val="a3"/>
              <w:widowControl w:val="0"/>
              <w:numPr>
                <w:ilvl w:val="0"/>
                <w:numId w:val="6"/>
              </w:numPr>
              <w:tabs>
                <w:tab w:val="left" w:pos="0"/>
                <w:tab w:val="left" w:pos="851"/>
                <w:tab w:val="left" w:pos="1276"/>
              </w:tabs>
              <w:spacing w:after="120"/>
              <w:jc w:val="both"/>
              <w:rPr>
                <w:rFonts w:ascii="Tahoma" w:hAnsi="Tahoma" w:cs="Tahoma"/>
                <w:sz w:val="20"/>
                <w:szCs w:val="20"/>
              </w:rPr>
            </w:pPr>
            <w:r w:rsidRPr="00FF1DC3">
              <w:rPr>
                <w:rFonts w:ascii="Tahoma" w:hAnsi="Tahoma" w:cs="Tahoma"/>
                <w:sz w:val="20"/>
                <w:szCs w:val="20"/>
              </w:rPr>
              <w:t xml:space="preserve">Не соответствует схема электроснабжения Потребителя категории надежности ее </w:t>
            </w:r>
            <w:proofErr w:type="spellStart"/>
            <w:r w:rsidRPr="00FF1DC3">
              <w:rPr>
                <w:rFonts w:ascii="Tahoma" w:hAnsi="Tahoma" w:cs="Tahoma"/>
                <w:sz w:val="20"/>
                <w:szCs w:val="20"/>
              </w:rPr>
              <w:t>электроприемников</w:t>
            </w:r>
            <w:proofErr w:type="spellEnd"/>
            <w:r w:rsidRPr="00FF1DC3">
              <w:rPr>
                <w:rFonts w:ascii="Tahoma" w:hAnsi="Tahoma" w:cs="Tahoma"/>
                <w:sz w:val="20"/>
                <w:szCs w:val="20"/>
              </w:rPr>
              <w:t>;</w:t>
            </w:r>
          </w:p>
          <w:p w:rsidR="00E2735D" w:rsidRPr="00FF1DC3" w:rsidRDefault="00E2735D" w:rsidP="00E2735D">
            <w:pPr>
              <w:pStyle w:val="a3"/>
              <w:widowControl w:val="0"/>
              <w:numPr>
                <w:ilvl w:val="0"/>
                <w:numId w:val="6"/>
              </w:numPr>
              <w:tabs>
                <w:tab w:val="left" w:pos="0"/>
                <w:tab w:val="left" w:pos="851"/>
                <w:tab w:val="left" w:pos="1276"/>
              </w:tabs>
              <w:spacing w:after="120"/>
              <w:jc w:val="both"/>
              <w:rPr>
                <w:rFonts w:ascii="Tahoma" w:hAnsi="Tahoma" w:cs="Tahoma"/>
                <w:sz w:val="20"/>
                <w:szCs w:val="20"/>
              </w:rPr>
            </w:pPr>
            <w:r w:rsidRPr="00FF1DC3">
              <w:rPr>
                <w:rFonts w:ascii="Tahoma" w:hAnsi="Tahoma" w:cs="Tahoma"/>
                <w:sz w:val="20"/>
                <w:szCs w:val="20"/>
              </w:rPr>
              <w:t>Потребителем не введены в действие или не поддерживаются в надлежащем состоянии средства релейной защиты и противоаварийной автоматики в соответствии с п. 2.4.11 настоящего договора.</w:t>
            </w:r>
          </w:p>
          <w:p w:rsidR="00E2735D" w:rsidRPr="00FF1DC3" w:rsidRDefault="00E2735D" w:rsidP="00E2735D">
            <w:pPr>
              <w:pStyle w:val="a3"/>
              <w:widowControl w:val="0"/>
              <w:numPr>
                <w:ilvl w:val="0"/>
                <w:numId w:val="6"/>
              </w:numPr>
              <w:tabs>
                <w:tab w:val="left" w:pos="0"/>
                <w:tab w:val="left" w:pos="851"/>
                <w:tab w:val="left" w:pos="1276"/>
              </w:tabs>
              <w:spacing w:after="120"/>
              <w:jc w:val="both"/>
              <w:rPr>
                <w:rFonts w:ascii="Tahoma" w:hAnsi="Tahoma" w:cs="Tahoma"/>
                <w:sz w:val="20"/>
                <w:szCs w:val="20"/>
              </w:rPr>
            </w:pPr>
            <w:r w:rsidRPr="00FF1DC3">
              <w:rPr>
                <w:rFonts w:ascii="Tahoma" w:hAnsi="Tahoma" w:cs="Tahoma"/>
                <w:sz w:val="20"/>
                <w:szCs w:val="20"/>
              </w:rPr>
              <w:t>Потребителем не соблюдается установленный договором режим потребления электрической энергии.</w:t>
            </w:r>
          </w:p>
          <w:p w:rsidR="00E2735D" w:rsidRPr="00FF1DC3" w:rsidRDefault="00E2735D" w:rsidP="00E2735D">
            <w:pPr>
              <w:pStyle w:val="a3"/>
              <w:widowControl w:val="0"/>
              <w:tabs>
                <w:tab w:val="left" w:pos="0"/>
                <w:tab w:val="left" w:pos="851"/>
                <w:tab w:val="left" w:pos="1276"/>
              </w:tabs>
              <w:spacing w:after="120"/>
              <w:ind w:left="567" w:right="-1"/>
              <w:jc w:val="both"/>
              <w:rPr>
                <w:rFonts w:ascii="Tahoma" w:hAnsi="Tahoma" w:cs="Tahoma"/>
                <w:sz w:val="20"/>
                <w:szCs w:val="20"/>
              </w:rPr>
            </w:pPr>
            <w:r w:rsidRPr="00FF1DC3">
              <w:rPr>
                <w:rFonts w:ascii="Tahoma" w:hAnsi="Tahoma" w:cs="Tahoma"/>
                <w:sz w:val="20"/>
                <w:szCs w:val="20"/>
              </w:rPr>
              <w:t xml:space="preserve">В случаях неисполнения Потребителем обязательств по настоящему договору, исключается обязанность ЭСО и СО (ИВС) по обеспечению категории надежности снабжения электрической энергией, предусмотренной настоящим договором при введении частичного и </w:t>
            </w:r>
            <w:r w:rsidRPr="00FF1DC3">
              <w:rPr>
                <w:rFonts w:ascii="Tahoma" w:hAnsi="Tahoma" w:cs="Tahoma"/>
                <w:sz w:val="20"/>
                <w:szCs w:val="20"/>
              </w:rPr>
              <w:lastRenderedPageBreak/>
              <w:t>(или) полного ограничения режима потребления*.</w:t>
            </w:r>
          </w:p>
          <w:p w:rsidR="00E2735D" w:rsidRPr="00FF1DC3" w:rsidRDefault="00E2735D" w:rsidP="00E2735D">
            <w:pPr>
              <w:pStyle w:val="a3"/>
              <w:widowControl w:val="0"/>
              <w:tabs>
                <w:tab w:val="left" w:pos="0"/>
                <w:tab w:val="left" w:pos="851"/>
                <w:tab w:val="left" w:pos="1276"/>
              </w:tabs>
              <w:spacing w:after="120"/>
              <w:ind w:left="567" w:right="-1"/>
              <w:jc w:val="both"/>
              <w:rPr>
                <w:rFonts w:ascii="Tahoma" w:hAnsi="Tahoma" w:cs="Tahoma"/>
                <w:sz w:val="20"/>
                <w:szCs w:val="20"/>
              </w:rPr>
            </w:pPr>
            <w:r w:rsidRPr="00FF1DC3">
              <w:rPr>
                <w:rFonts w:ascii="Tahoma" w:hAnsi="Tahoma" w:cs="Tahoma"/>
                <w:sz w:val="20"/>
                <w:szCs w:val="20"/>
              </w:rPr>
              <w:t>Ответственность Потребителя и СО за состояние и обслуживание объектов электросетевого хозяйства определяется балансовой принадлежностью СО и Потребителя и фиксируется в акте разграничения балансовой принадлежности электросетей и акте эксплуатационной ответственности сторон.</w:t>
            </w:r>
          </w:p>
          <w:p w:rsidR="00E2735D" w:rsidRPr="00FF1DC3" w:rsidRDefault="00E2735D" w:rsidP="00E2735D">
            <w:pPr>
              <w:pStyle w:val="a3"/>
              <w:widowControl w:val="0"/>
              <w:tabs>
                <w:tab w:val="left" w:pos="0"/>
                <w:tab w:val="left" w:pos="851"/>
                <w:tab w:val="left" w:pos="1276"/>
              </w:tabs>
              <w:spacing w:after="120"/>
              <w:ind w:left="567" w:right="-1"/>
              <w:jc w:val="both"/>
              <w:rPr>
                <w:rFonts w:ascii="Tahoma" w:hAnsi="Tahoma" w:cs="Tahoma"/>
                <w:sz w:val="20"/>
                <w:szCs w:val="20"/>
              </w:rPr>
            </w:pPr>
            <w:r w:rsidRPr="00FF1DC3">
              <w:rPr>
                <w:rFonts w:ascii="Tahoma" w:hAnsi="Tahoma" w:cs="Tahoma"/>
                <w:sz w:val="20"/>
                <w:szCs w:val="20"/>
              </w:rPr>
              <w:t>Стороны несут ответственность за нарушение порядка полного и (или) частичного ограничения режима потребления электрической энергии в соответствии с действующим законодательством РФ.</w:t>
            </w:r>
          </w:p>
          <w:p w:rsidR="00E2735D" w:rsidRPr="00FF1DC3" w:rsidRDefault="00E2735D" w:rsidP="00E2735D">
            <w:pPr>
              <w:pStyle w:val="a3"/>
              <w:widowControl w:val="0"/>
              <w:tabs>
                <w:tab w:val="left" w:pos="0"/>
                <w:tab w:val="left" w:pos="851"/>
                <w:tab w:val="left" w:pos="1276"/>
              </w:tabs>
              <w:spacing w:after="120"/>
              <w:ind w:left="567" w:right="-1"/>
              <w:jc w:val="both"/>
              <w:rPr>
                <w:rFonts w:ascii="Tahoma" w:hAnsi="Tahoma" w:cs="Tahoma"/>
                <w:sz w:val="20"/>
                <w:szCs w:val="20"/>
              </w:rPr>
            </w:pPr>
            <w:r w:rsidRPr="00FF1DC3">
              <w:rPr>
                <w:rFonts w:ascii="Tahoma" w:hAnsi="Tahoma" w:cs="Tahoma"/>
                <w:sz w:val="20"/>
                <w:szCs w:val="20"/>
              </w:rPr>
              <w:t xml:space="preserve">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(форс-мажорные обстоятельства), возникших после заключения договора, </w:t>
            </w:r>
            <w:proofErr w:type="gramStart"/>
            <w:r w:rsidRPr="00FF1DC3">
              <w:rPr>
                <w:rFonts w:ascii="Tahoma" w:hAnsi="Tahoma" w:cs="Tahoma"/>
                <w:sz w:val="20"/>
                <w:szCs w:val="20"/>
              </w:rPr>
              <w:t>как то</w:t>
            </w:r>
            <w:proofErr w:type="gramEnd"/>
            <w:r w:rsidRPr="00FF1DC3">
              <w:rPr>
                <w:rFonts w:ascii="Tahoma" w:hAnsi="Tahoma" w:cs="Tahoma"/>
                <w:sz w:val="20"/>
                <w:szCs w:val="20"/>
              </w:rPr>
              <w:t>: стихийные явления, военные действия любого характера, террористические акты, забастовки, препятствующие выполнению условий настоящего договора.</w:t>
            </w:r>
          </w:p>
          <w:p w:rsidR="00E2735D" w:rsidRPr="00FF1DC3" w:rsidRDefault="00E2735D" w:rsidP="00E2735D">
            <w:pPr>
              <w:pStyle w:val="a3"/>
              <w:widowControl w:val="0"/>
              <w:tabs>
                <w:tab w:val="left" w:pos="0"/>
                <w:tab w:val="left" w:pos="851"/>
                <w:tab w:val="left" w:pos="1276"/>
              </w:tabs>
              <w:spacing w:after="120"/>
              <w:ind w:left="567" w:right="-1"/>
              <w:jc w:val="both"/>
              <w:rPr>
                <w:rFonts w:ascii="Tahoma" w:hAnsi="Tahoma" w:cs="Tahoma"/>
                <w:sz w:val="20"/>
                <w:szCs w:val="20"/>
              </w:rPr>
            </w:pPr>
            <w:r w:rsidRPr="00FF1DC3">
              <w:rPr>
                <w:rFonts w:ascii="Tahoma" w:hAnsi="Tahoma" w:cs="Tahoma"/>
                <w:sz w:val="20"/>
                <w:szCs w:val="20"/>
              </w:rPr>
              <w:t>Надлежащим подтверждением наличия форс-мажорных обстоятельств будут служить решения (заявления) компетентных органов или сообщения в официальных средствах массовой информации.</w:t>
            </w:r>
          </w:p>
          <w:p w:rsidR="00E2735D" w:rsidRPr="00FF1DC3" w:rsidRDefault="00E2735D" w:rsidP="00E2735D">
            <w:pPr>
              <w:pStyle w:val="a3"/>
              <w:widowControl w:val="0"/>
              <w:tabs>
                <w:tab w:val="left" w:pos="0"/>
                <w:tab w:val="left" w:pos="851"/>
                <w:tab w:val="left" w:pos="1276"/>
              </w:tabs>
              <w:spacing w:after="120"/>
              <w:ind w:left="567" w:right="-1"/>
              <w:jc w:val="both"/>
              <w:rPr>
                <w:rFonts w:ascii="Tahoma" w:hAnsi="Tahoma" w:cs="Tahoma"/>
                <w:sz w:val="20"/>
                <w:szCs w:val="20"/>
              </w:rPr>
            </w:pPr>
            <w:r w:rsidRPr="00FF1DC3">
              <w:rPr>
                <w:rFonts w:ascii="Tahoma" w:hAnsi="Tahoma" w:cs="Tahoma"/>
                <w:sz w:val="20"/>
                <w:szCs w:val="20"/>
              </w:rPr>
              <w:t xml:space="preserve">Если </w:t>
            </w:r>
            <w:proofErr w:type="spellStart"/>
            <w:r w:rsidRPr="00FF1DC3">
              <w:rPr>
                <w:rFonts w:ascii="Tahoma" w:hAnsi="Tahoma" w:cs="Tahoma"/>
                <w:sz w:val="20"/>
                <w:szCs w:val="20"/>
              </w:rPr>
              <w:t>энергопринимающее</w:t>
            </w:r>
            <w:proofErr w:type="spellEnd"/>
            <w:r w:rsidRPr="00FF1DC3">
              <w:rPr>
                <w:rFonts w:ascii="Tahoma" w:hAnsi="Tahoma" w:cs="Tahoma"/>
                <w:sz w:val="20"/>
                <w:szCs w:val="20"/>
              </w:rPr>
              <w:t xml:space="preserve"> устройство Потребителя технологически присоединено к объектам электросетевого хозяйства СО опосредованно через </w:t>
            </w:r>
            <w:proofErr w:type="spellStart"/>
            <w:r w:rsidRPr="00FF1DC3">
              <w:rPr>
                <w:rFonts w:ascii="Tahoma" w:hAnsi="Tahoma" w:cs="Tahoma"/>
                <w:sz w:val="20"/>
                <w:szCs w:val="20"/>
              </w:rPr>
              <w:t>энергопринимающие</w:t>
            </w:r>
            <w:proofErr w:type="spellEnd"/>
            <w:r w:rsidRPr="00FF1DC3">
              <w:rPr>
                <w:rFonts w:ascii="Tahoma" w:hAnsi="Tahoma" w:cs="Tahoma"/>
                <w:sz w:val="20"/>
                <w:szCs w:val="20"/>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то ЭСО и СО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СО.</w:t>
            </w:r>
          </w:p>
          <w:p w:rsidR="00E2735D" w:rsidRPr="00FF1DC3" w:rsidRDefault="00E2735D" w:rsidP="00E2735D">
            <w:pPr>
              <w:pStyle w:val="a3"/>
              <w:widowControl w:val="0"/>
              <w:tabs>
                <w:tab w:val="left" w:pos="0"/>
                <w:tab w:val="left" w:pos="851"/>
                <w:tab w:val="left" w:pos="1276"/>
              </w:tabs>
              <w:spacing w:after="120"/>
              <w:ind w:left="567" w:right="-1"/>
              <w:jc w:val="both"/>
              <w:rPr>
                <w:rFonts w:ascii="Tahoma" w:hAnsi="Tahoma" w:cs="Tahoma"/>
                <w:sz w:val="20"/>
                <w:szCs w:val="20"/>
              </w:rPr>
            </w:pPr>
            <w:r w:rsidRPr="00FF1DC3">
              <w:rPr>
                <w:rFonts w:ascii="Tahoma" w:hAnsi="Tahoma" w:cs="Tahoma"/>
                <w:sz w:val="20"/>
                <w:szCs w:val="20"/>
              </w:rPr>
              <w:t>Иная ответственность сторон, а также их взаимоотношения, права и обязанности, не предусмотренные настоящим договором, регулируются Гражданским кодексом РФ, ОПФРР, Правилами недискриминационного доступа к услугам по передаче электрической энергии, решениями органов исполнительной власти в области государственного регулирования тарифов и другими действующими законодательными и нормативными актами Российской Федерации.</w:t>
            </w:r>
          </w:p>
          <w:p w:rsidR="00E52F4B" w:rsidRDefault="00E2735D" w:rsidP="00E2735D">
            <w:pPr>
              <w:pStyle w:val="a3"/>
              <w:tabs>
                <w:tab w:val="left" w:pos="1276"/>
              </w:tabs>
              <w:spacing w:after="120"/>
              <w:ind w:left="0" w:firstLine="363"/>
              <w:jc w:val="both"/>
              <w:rPr>
                <w:rFonts w:ascii="Tahoma" w:hAnsi="Tahoma" w:cs="Tahoma"/>
                <w:sz w:val="20"/>
                <w:szCs w:val="20"/>
              </w:rPr>
            </w:pPr>
            <w:r w:rsidRPr="00FF1DC3">
              <w:rPr>
                <w:rFonts w:ascii="Tahoma" w:hAnsi="Tahoma" w:cs="Tahoma"/>
                <w:sz w:val="20"/>
                <w:szCs w:val="20"/>
              </w:rPr>
              <w:t>За нарушение сроков внесения платежей, предусмотренных настоящим договором, Потребитель</w:t>
            </w:r>
            <w:r w:rsidRPr="00FF1DC3">
              <w:rPr>
                <w:rFonts w:ascii="Tahoma" w:hAnsi="Tahoma" w:cs="Tahoma"/>
                <w:bCs/>
                <w:sz w:val="20"/>
                <w:szCs w:val="20"/>
              </w:rPr>
              <w:t xml:space="preserve"> </w:t>
            </w:r>
            <w:r w:rsidRPr="005A3B34">
              <w:rPr>
                <w:rFonts w:ascii="Tahoma" w:hAnsi="Tahoma" w:cs="Tahoma"/>
                <w:bCs/>
                <w:color w:val="000000" w:themeColor="text1"/>
                <w:sz w:val="20"/>
                <w:szCs w:val="20"/>
              </w:rPr>
              <w:t xml:space="preserve">уплачивает ЭСО </w:t>
            </w:r>
            <w:r w:rsidRPr="00FF1DC3">
              <w:rPr>
                <w:rFonts w:ascii="Tahoma" w:hAnsi="Tahoma" w:cs="Tahoma"/>
                <w:bCs/>
                <w:sz w:val="20"/>
                <w:szCs w:val="20"/>
              </w:rPr>
              <w:t xml:space="preserve">неустойку, в размере 0,1% от не выплаченных в срок сумм за каждый день </w:t>
            </w:r>
            <w:r w:rsidRPr="00FF1DC3">
              <w:rPr>
                <w:rFonts w:ascii="Tahoma" w:hAnsi="Tahoma" w:cs="Tahoma"/>
                <w:bCs/>
                <w:sz w:val="20"/>
                <w:szCs w:val="20"/>
              </w:rPr>
              <w:lastRenderedPageBreak/>
              <w:t>просрочки, начиная со следующего дня после установленного настоящим договором срока оплаты по день фактической выплаты включительно.</w:t>
            </w:r>
            <w:r w:rsidR="005311FA" w:rsidRPr="009B2C2A">
              <w:rPr>
                <w:rFonts w:ascii="Tahoma" w:hAnsi="Tahoma" w:cs="Tahoma"/>
                <w:bCs/>
                <w:sz w:val="20"/>
                <w:szCs w:val="20"/>
              </w:rPr>
              <w:t xml:space="preserve"> </w:t>
            </w:r>
          </w:p>
        </w:tc>
      </w:tr>
      <w:tr w:rsidR="00E52F4B" w:rsidTr="0035079B">
        <w:tc>
          <w:tcPr>
            <w:tcW w:w="0" w:type="auto"/>
            <w:vMerge/>
            <w:tcBorders>
              <w:top w:val="single" w:sz="8" w:space="0" w:color="auto"/>
              <w:left w:val="single" w:sz="8" w:space="0" w:color="auto"/>
              <w:bottom w:val="single" w:sz="8" w:space="0" w:color="auto"/>
              <w:right w:val="single" w:sz="8" w:space="0" w:color="auto"/>
            </w:tcBorders>
            <w:vAlign w:val="center"/>
            <w:hideMark/>
          </w:tcPr>
          <w:p w:rsidR="00E52F4B" w:rsidRDefault="00E52F4B">
            <w:pPr>
              <w:rPr>
                <w:rFonts w:ascii="Tahoma" w:hAnsi="Tahoma" w:cs="Tahoma"/>
                <w:sz w:val="20"/>
                <w:szCs w:val="20"/>
              </w:rPr>
            </w:pP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8</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center"/>
            <w:hideMark/>
          </w:tcPr>
          <w:p w:rsidR="00E52F4B" w:rsidRDefault="00E52F4B" w:rsidP="000560D6">
            <w:pPr>
              <w:autoSpaceDE w:val="0"/>
              <w:autoSpaceDN w:val="0"/>
              <w:jc w:val="center"/>
              <w:rPr>
                <w:rFonts w:ascii="Tahoma" w:hAnsi="Tahoma" w:cs="Tahoma"/>
                <w:sz w:val="20"/>
                <w:szCs w:val="20"/>
              </w:rPr>
            </w:pPr>
            <w:r>
              <w:rPr>
                <w:rFonts w:ascii="Tahoma" w:hAnsi="Tahoma" w:cs="Tahoma"/>
                <w:sz w:val="20"/>
                <w:szCs w:val="20"/>
              </w:rPr>
              <w:t>Иная информация, являющаяся существенной для потребителей</w:t>
            </w:r>
          </w:p>
        </w:tc>
        <w:tc>
          <w:tcPr>
            <w:tcW w:w="0" w:type="auto"/>
            <w:tcBorders>
              <w:top w:val="nil"/>
              <w:left w:val="nil"/>
              <w:bottom w:val="single" w:sz="8" w:space="0" w:color="auto"/>
              <w:right w:val="single" w:sz="8" w:space="0" w:color="auto"/>
            </w:tcBorders>
            <w:tcMar>
              <w:top w:w="102" w:type="dxa"/>
              <w:left w:w="62" w:type="dxa"/>
              <w:bottom w:w="102" w:type="dxa"/>
              <w:right w:w="62" w:type="dxa"/>
            </w:tcMar>
            <w:vAlign w:val="bottom"/>
          </w:tcPr>
          <w:p w:rsidR="00E52F4B" w:rsidRPr="00E2735D" w:rsidRDefault="009D1B98" w:rsidP="00E2735D">
            <w:pPr>
              <w:spacing w:before="100" w:beforeAutospacing="1" w:after="100" w:afterAutospacing="1" w:line="288" w:lineRule="auto"/>
              <w:ind w:right="657" w:firstLine="347"/>
              <w:textAlignment w:val="top"/>
              <w:rPr>
                <w:rFonts w:ascii="Tahoma" w:hAnsi="Tahoma" w:cs="Tahoma"/>
                <w:sz w:val="20"/>
                <w:szCs w:val="20"/>
              </w:rPr>
            </w:pPr>
            <w:r w:rsidRPr="003F3D70">
              <w:rPr>
                <w:rFonts w:ascii="Tahoma" w:hAnsi="Tahoma" w:cs="Tahoma"/>
                <w:sz w:val="20"/>
                <w:szCs w:val="20"/>
              </w:rPr>
              <w:t xml:space="preserve">Иные условия договора, являющиеся существенными для потребителя, можно посмотреть в </w:t>
            </w:r>
            <w:r w:rsidR="00E2735D">
              <w:rPr>
                <w:rFonts w:ascii="Tahoma" w:hAnsi="Tahoma" w:cs="Tahoma"/>
                <w:sz w:val="20"/>
                <w:szCs w:val="20"/>
              </w:rPr>
              <w:t xml:space="preserve">типовых формах договоров энергоснабжения размещенных на сайте </w:t>
            </w:r>
            <w:r w:rsidR="00E2735D">
              <w:rPr>
                <w:rFonts w:ascii="Tahoma" w:hAnsi="Tahoma" w:cs="Tahoma"/>
                <w:sz w:val="20"/>
                <w:szCs w:val="20"/>
              </w:rPr>
              <w:br/>
            </w:r>
            <w:bookmarkStart w:id="0" w:name="_GoBack"/>
            <w:bookmarkEnd w:id="0"/>
            <w:r w:rsidR="00E2735D">
              <w:rPr>
                <w:rFonts w:ascii="Tahoma" w:hAnsi="Tahoma" w:cs="Tahoma"/>
                <w:sz w:val="20"/>
                <w:szCs w:val="20"/>
                <w:lang w:val="en-US"/>
              </w:rPr>
              <w:t>ies</w:t>
            </w:r>
            <w:r w:rsidR="00E2735D" w:rsidRPr="00E2735D">
              <w:rPr>
                <w:rFonts w:ascii="Tahoma" w:hAnsi="Tahoma" w:cs="Tahoma"/>
                <w:sz w:val="20"/>
                <w:szCs w:val="20"/>
              </w:rPr>
              <w:t>-</w:t>
            </w:r>
            <w:r w:rsidR="00E2735D">
              <w:rPr>
                <w:rFonts w:ascii="Tahoma" w:hAnsi="Tahoma" w:cs="Tahoma"/>
                <w:sz w:val="20"/>
                <w:szCs w:val="20"/>
                <w:lang w:val="en-US"/>
              </w:rPr>
              <w:t>garant</w:t>
            </w:r>
            <w:r w:rsidR="00E2735D" w:rsidRPr="00E2735D">
              <w:rPr>
                <w:rFonts w:ascii="Tahoma" w:hAnsi="Tahoma" w:cs="Tahoma"/>
                <w:sz w:val="20"/>
                <w:szCs w:val="20"/>
              </w:rPr>
              <w:t>.</w:t>
            </w:r>
            <w:r w:rsidR="00E2735D">
              <w:rPr>
                <w:rFonts w:ascii="Tahoma" w:hAnsi="Tahoma" w:cs="Tahoma"/>
                <w:sz w:val="20"/>
                <w:szCs w:val="20"/>
                <w:lang w:val="en-US"/>
              </w:rPr>
              <w:t>ru</w:t>
            </w:r>
            <w:r w:rsidR="00E2735D" w:rsidRPr="00E2735D">
              <w:rPr>
                <w:rFonts w:ascii="Tahoma" w:hAnsi="Tahoma" w:cs="Tahoma"/>
                <w:sz w:val="20"/>
                <w:szCs w:val="20"/>
              </w:rPr>
              <w:t xml:space="preserve"> </w:t>
            </w:r>
          </w:p>
        </w:tc>
      </w:tr>
    </w:tbl>
    <w:p w:rsidR="008775D2" w:rsidRDefault="008775D2" w:rsidP="0035079B"/>
    <w:sectPr w:rsidR="008775D2" w:rsidSect="0035079B">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929"/>
    <w:multiLevelType w:val="multilevel"/>
    <w:tmpl w:val="8CC01F2E"/>
    <w:lvl w:ilvl="0">
      <w:start w:val="2"/>
      <w:numFmt w:val="decimal"/>
      <w:lvlText w:val="%1."/>
      <w:lvlJc w:val="left"/>
      <w:pPr>
        <w:ind w:left="495" w:hanging="495"/>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97548C"/>
    <w:multiLevelType w:val="multilevel"/>
    <w:tmpl w:val="05F4E38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AF1F87"/>
    <w:multiLevelType w:val="multilevel"/>
    <w:tmpl w:val="B5EC9726"/>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529857E0"/>
    <w:multiLevelType w:val="multilevel"/>
    <w:tmpl w:val="E930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66952"/>
    <w:multiLevelType w:val="multilevel"/>
    <w:tmpl w:val="8376E3FA"/>
    <w:lvl w:ilvl="0">
      <w:start w:val="2"/>
      <w:numFmt w:val="decimal"/>
      <w:lvlText w:val="%1."/>
      <w:lvlJc w:val="left"/>
      <w:pPr>
        <w:ind w:left="495" w:hanging="495"/>
      </w:pPr>
      <w:rPr>
        <w:rFonts w:eastAsia="Times New Roman" w:hint="default"/>
      </w:rPr>
    </w:lvl>
    <w:lvl w:ilvl="1">
      <w:start w:val="1"/>
      <w:numFmt w:val="decimal"/>
      <w:lvlText w:val="%1.%2."/>
      <w:lvlJc w:val="left"/>
      <w:pPr>
        <w:ind w:left="720" w:hanging="72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15:restartNumberingAfterBreak="0">
    <w:nsid w:val="7DCF4A32"/>
    <w:multiLevelType w:val="hybridMultilevel"/>
    <w:tmpl w:val="02F267A6"/>
    <w:lvl w:ilvl="0" w:tplc="DE9CC45E">
      <w:start w:val="2"/>
      <w:numFmt w:val="bullet"/>
      <w:lvlText w:val="-"/>
      <w:lvlJc w:val="left"/>
      <w:pPr>
        <w:ind w:left="927" w:hanging="360"/>
      </w:pPr>
      <w:rPr>
        <w:rFonts w:ascii="Tahoma" w:eastAsia="Times New Roman" w:hAnsi="Tahoma" w:cs="Tahoma"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B9"/>
    <w:rsid w:val="000560D6"/>
    <w:rsid w:val="0015046B"/>
    <w:rsid w:val="0035079B"/>
    <w:rsid w:val="005311FA"/>
    <w:rsid w:val="005540F5"/>
    <w:rsid w:val="006065B9"/>
    <w:rsid w:val="00632F9E"/>
    <w:rsid w:val="006E7C16"/>
    <w:rsid w:val="007A0B4D"/>
    <w:rsid w:val="00820B6A"/>
    <w:rsid w:val="008775D2"/>
    <w:rsid w:val="009B741F"/>
    <w:rsid w:val="009D1B98"/>
    <w:rsid w:val="009E7D66"/>
    <w:rsid w:val="00A84F71"/>
    <w:rsid w:val="00BF5D6C"/>
    <w:rsid w:val="00CD5E79"/>
    <w:rsid w:val="00E2735D"/>
    <w:rsid w:val="00E377CF"/>
    <w:rsid w:val="00E52F4B"/>
    <w:rsid w:val="00EF4DB6"/>
    <w:rsid w:val="00F7350C"/>
    <w:rsid w:val="00F9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2C7B"/>
  <w15:docId w15:val="{CA01E152-02BF-4CB6-B3C4-12743628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F4B"/>
    <w:pPr>
      <w:spacing w:after="0" w:line="240" w:lineRule="auto"/>
    </w:pPr>
    <w:rPr>
      <w:rFonts w:ascii="Calibri" w:hAnsi="Calibri" w:cs="Times New Roman"/>
    </w:rPr>
  </w:style>
  <w:style w:type="paragraph" w:styleId="1">
    <w:name w:val="heading 1"/>
    <w:basedOn w:val="a"/>
    <w:next w:val="a"/>
    <w:link w:val="10"/>
    <w:uiPriority w:val="99"/>
    <w:qFormat/>
    <w:rsid w:val="00E2735D"/>
    <w:pPr>
      <w:keepNext/>
      <w:keepLines/>
      <w:spacing w:before="480" w:line="276" w:lineRule="auto"/>
      <w:outlineLvl w:val="0"/>
    </w:pPr>
    <w:rPr>
      <w:rFonts w:ascii="Cambria" w:eastAsia="Times New Roman" w:hAnsi="Cambria" w:cs="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FF8"/>
    <w:pPr>
      <w:spacing w:after="200" w:line="276" w:lineRule="auto"/>
      <w:ind w:left="720"/>
    </w:pPr>
    <w:rPr>
      <w:rFonts w:eastAsia="Times New Roman" w:cs="Calibri"/>
      <w:lang w:eastAsia="ru-RU"/>
    </w:rPr>
  </w:style>
  <w:style w:type="paragraph" w:styleId="a4">
    <w:name w:val="Normal (Web)"/>
    <w:basedOn w:val="a"/>
    <w:uiPriority w:val="99"/>
    <w:unhideWhenUsed/>
    <w:rsid w:val="00F96FF8"/>
    <w:pPr>
      <w:spacing w:before="100" w:beforeAutospacing="1" w:after="100" w:afterAutospacing="1"/>
    </w:pPr>
    <w:rPr>
      <w:rFonts w:ascii="Times New Roman" w:eastAsia="Times New Roman" w:hAnsi="Times New Roman"/>
      <w:sz w:val="24"/>
      <w:szCs w:val="24"/>
      <w:lang w:eastAsia="ru-RU"/>
    </w:rPr>
  </w:style>
  <w:style w:type="character" w:styleId="a5">
    <w:name w:val="Hyperlink"/>
    <w:basedOn w:val="a0"/>
    <w:uiPriority w:val="99"/>
    <w:semiHidden/>
    <w:unhideWhenUsed/>
    <w:rsid w:val="009D1B98"/>
    <w:rPr>
      <w:color w:val="0000FF"/>
      <w:u w:val="single"/>
    </w:rPr>
  </w:style>
  <w:style w:type="character" w:customStyle="1" w:styleId="10">
    <w:name w:val="Заголовок 1 Знак"/>
    <w:basedOn w:val="a0"/>
    <w:link w:val="1"/>
    <w:uiPriority w:val="99"/>
    <w:rsid w:val="00E2735D"/>
    <w:rPr>
      <w:rFonts w:ascii="Cambria" w:eastAsia="Times New Roman" w:hAnsi="Cambria" w:cs="Cambria"/>
      <w:b/>
      <w:bCs/>
      <w:color w:val="365F9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Наталья Николаевна</dc:creator>
  <cp:lastModifiedBy>Соленков Михаил Юрьевич</cp:lastModifiedBy>
  <cp:revision>2</cp:revision>
  <dcterms:created xsi:type="dcterms:W3CDTF">2017-08-22T13:34:00Z</dcterms:created>
  <dcterms:modified xsi:type="dcterms:W3CDTF">2017-08-22T13:34:00Z</dcterms:modified>
</cp:coreProperties>
</file>