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905" w:rsidRPr="009E4792" w:rsidRDefault="00422715" w:rsidP="009D3905">
      <w:pPr>
        <w:pStyle w:val="51"/>
        <w:tabs>
          <w:tab w:val="left" w:pos="747"/>
        </w:tabs>
        <w:spacing w:after="0" w:line="288" w:lineRule="exact"/>
        <w:ind w:right="20"/>
        <w:jc w:val="right"/>
        <w:rPr>
          <w:rFonts w:ascii="Tahoma" w:hAnsi="Tahoma" w:cs="Tahoma"/>
          <w:sz w:val="20"/>
          <w:szCs w:val="20"/>
        </w:rPr>
      </w:pPr>
      <w:bookmarkStart w:id="0" w:name="_GoBack"/>
      <w:bookmarkEnd w:id="0"/>
      <w:ins w:id="1" w:author="Малькова Юлия Николаевна" w:date="2019-02-19T10:14:00Z">
        <w:r>
          <w:rPr>
            <w:rFonts w:ascii="Tahoma" w:hAnsi="Tahoma" w:cs="Tahoma"/>
            <w:sz w:val="20"/>
            <w:szCs w:val="20"/>
          </w:rPr>
          <w:t xml:space="preserve"> </w:t>
        </w:r>
      </w:ins>
    </w:p>
    <w:p w:rsidR="009D3905" w:rsidRPr="009E4792" w:rsidRDefault="009D3905" w:rsidP="009D3905">
      <w:pPr>
        <w:pStyle w:val="28"/>
        <w:ind w:firstLine="0"/>
        <w:jc w:val="center"/>
        <w:rPr>
          <w:rFonts w:ascii="Tahoma" w:hAnsi="Tahoma" w:cs="Tahoma"/>
          <w:b/>
          <w:sz w:val="20"/>
        </w:rPr>
      </w:pPr>
    </w:p>
    <w:p w:rsidR="009D3905" w:rsidRPr="009E4792" w:rsidRDefault="009D3905" w:rsidP="009D3905">
      <w:pPr>
        <w:pStyle w:val="28"/>
        <w:ind w:firstLine="0"/>
        <w:jc w:val="center"/>
        <w:rPr>
          <w:rFonts w:ascii="Tahoma" w:hAnsi="Tahoma" w:cs="Tahoma"/>
          <w:b/>
          <w:sz w:val="20"/>
        </w:rPr>
      </w:pPr>
    </w:p>
    <w:p w:rsidR="009D3905" w:rsidRPr="009E4792" w:rsidRDefault="009D3905" w:rsidP="009D3905">
      <w:pPr>
        <w:pStyle w:val="28"/>
        <w:ind w:firstLine="0"/>
        <w:jc w:val="center"/>
        <w:rPr>
          <w:rFonts w:ascii="Tahoma" w:hAnsi="Tahoma" w:cs="Tahoma"/>
          <w:b/>
          <w:sz w:val="20"/>
        </w:rPr>
      </w:pPr>
    </w:p>
    <w:p w:rsidR="009D3905" w:rsidRPr="009E4792" w:rsidRDefault="009D3905" w:rsidP="009D3905">
      <w:pPr>
        <w:pStyle w:val="28"/>
        <w:ind w:firstLine="0"/>
        <w:jc w:val="center"/>
        <w:outlineLvl w:val="0"/>
        <w:rPr>
          <w:rFonts w:ascii="Tahoma" w:hAnsi="Tahoma" w:cs="Tahoma"/>
          <w:b/>
          <w:sz w:val="20"/>
        </w:rPr>
      </w:pPr>
      <w:r w:rsidRPr="009E4792">
        <w:rPr>
          <w:rFonts w:ascii="Tahoma" w:hAnsi="Tahoma" w:cs="Tahoma"/>
          <w:b/>
          <w:sz w:val="20"/>
        </w:rPr>
        <w:t xml:space="preserve">Техническое задание на выполнение работ. </w:t>
      </w:r>
    </w:p>
    <w:p w:rsidR="009D3905" w:rsidRPr="009E4792" w:rsidRDefault="009D3905" w:rsidP="009D3905">
      <w:pPr>
        <w:pStyle w:val="28"/>
        <w:ind w:firstLine="0"/>
        <w:jc w:val="center"/>
        <w:outlineLvl w:val="0"/>
        <w:rPr>
          <w:rFonts w:ascii="Tahoma" w:hAnsi="Tahoma" w:cs="Tahoma"/>
          <w:b/>
          <w:sz w:val="20"/>
        </w:rPr>
      </w:pPr>
    </w:p>
    <w:p w:rsidR="009D3905" w:rsidRPr="009E4792" w:rsidRDefault="009D3905" w:rsidP="00183EDB">
      <w:pPr>
        <w:pStyle w:val="28"/>
        <w:numPr>
          <w:ilvl w:val="0"/>
          <w:numId w:val="57"/>
        </w:numPr>
        <w:jc w:val="center"/>
        <w:rPr>
          <w:rFonts w:ascii="Tahoma" w:hAnsi="Tahoma" w:cs="Tahoma"/>
          <w:b/>
          <w:sz w:val="20"/>
        </w:rPr>
      </w:pPr>
      <w:r w:rsidRPr="009E4792">
        <w:rPr>
          <w:rFonts w:ascii="Tahoma" w:hAnsi="Tahoma" w:cs="Tahoma"/>
          <w:b/>
          <w:sz w:val="20"/>
        </w:rPr>
        <w:t xml:space="preserve">Техническое задание на ПИР </w:t>
      </w:r>
      <w:r w:rsidR="009E4792" w:rsidRPr="009E4792">
        <w:rPr>
          <w:rFonts w:ascii="Tahoma" w:hAnsi="Tahoma" w:cs="Tahoma"/>
          <w:b/>
          <w:sz w:val="20"/>
        </w:rPr>
        <w:t>«Создание автоматизированной измерительной системы технологического и коммерческого учета тепла и теплоносителя в тепловых сетях г. Ижевска»</w:t>
      </w:r>
    </w:p>
    <w:p w:rsidR="009D3905" w:rsidRPr="009E4792" w:rsidRDefault="009D3905" w:rsidP="009D3905">
      <w:pPr>
        <w:pStyle w:val="28"/>
        <w:ind w:firstLine="0"/>
        <w:jc w:val="center"/>
        <w:rPr>
          <w:rFonts w:ascii="Tahoma" w:hAnsi="Tahoma" w:cs="Tahoma"/>
          <w:b/>
          <w:sz w:val="20"/>
        </w:rPr>
      </w:pPr>
    </w:p>
    <w:p w:rsidR="009D3905" w:rsidRPr="009E4792" w:rsidRDefault="009D3905" w:rsidP="00183EDB">
      <w:pPr>
        <w:pStyle w:val="af0"/>
        <w:numPr>
          <w:ilvl w:val="0"/>
          <w:numId w:val="20"/>
        </w:numPr>
        <w:tabs>
          <w:tab w:val="left" w:pos="993"/>
        </w:tabs>
        <w:spacing w:after="0" w:line="240" w:lineRule="auto"/>
        <w:ind w:left="0" w:firstLine="567"/>
        <w:rPr>
          <w:rFonts w:ascii="Tahoma" w:hAnsi="Tahoma" w:cs="Tahoma"/>
          <w:b/>
          <w:sz w:val="20"/>
          <w:szCs w:val="20"/>
          <w:lang w:val="en-US"/>
        </w:rPr>
      </w:pPr>
      <w:r w:rsidRPr="009E4792">
        <w:rPr>
          <w:rFonts w:ascii="Tahoma" w:hAnsi="Tahoma" w:cs="Tahoma"/>
          <w:b/>
          <w:sz w:val="20"/>
          <w:szCs w:val="20"/>
        </w:rPr>
        <w:t>Выполняемые работы</w:t>
      </w:r>
      <w:r w:rsidRPr="009E4792">
        <w:rPr>
          <w:rFonts w:ascii="Tahoma" w:hAnsi="Tahoma" w:cs="Tahoma"/>
          <w:b/>
          <w:sz w:val="20"/>
          <w:szCs w:val="20"/>
          <w:lang w:val="en-US"/>
        </w:rPr>
        <w:t>:</w:t>
      </w:r>
    </w:p>
    <w:p w:rsidR="009D3905" w:rsidRPr="009E4792" w:rsidRDefault="009D3905" w:rsidP="009D3905">
      <w:pPr>
        <w:pStyle w:val="26"/>
        <w:tabs>
          <w:tab w:val="left" w:pos="993"/>
        </w:tabs>
        <w:ind w:firstLine="567"/>
        <w:jc w:val="both"/>
        <w:rPr>
          <w:rFonts w:cs="Tahoma"/>
          <w:b/>
          <w:szCs w:val="20"/>
        </w:rPr>
      </w:pPr>
      <w:r w:rsidRPr="009E4792">
        <w:rPr>
          <w:rFonts w:cs="Tahoma"/>
          <w:szCs w:val="20"/>
        </w:rPr>
        <w:t>Разработка проектно-сметной документации и технико-экономического обоснования (расчет эффектов от внедрения автоматизированных измерительных систем технологического учета тепла и теплоносителя (АИС ТУ)) 4 вариантов создания системы АИС ТУ:</w:t>
      </w:r>
    </w:p>
    <w:p w:rsidR="009D3905" w:rsidRPr="009E4792" w:rsidRDefault="009D3905" w:rsidP="00183EDB">
      <w:pPr>
        <w:pStyle w:val="26"/>
        <w:numPr>
          <w:ilvl w:val="1"/>
          <w:numId w:val="24"/>
        </w:numPr>
        <w:tabs>
          <w:tab w:val="left" w:pos="993"/>
        </w:tabs>
        <w:spacing w:after="0" w:line="240" w:lineRule="auto"/>
        <w:ind w:left="0" w:firstLine="567"/>
        <w:jc w:val="both"/>
        <w:rPr>
          <w:rFonts w:cs="Tahoma"/>
          <w:b/>
          <w:szCs w:val="20"/>
        </w:rPr>
      </w:pPr>
      <w:r w:rsidRPr="009E4792">
        <w:rPr>
          <w:rFonts w:cs="Tahoma"/>
          <w:szCs w:val="20"/>
        </w:rPr>
        <w:t>Контроль тепловых и материальных балансов, оперативный диспетчерский контроль в соответствии с заданием на проектирование, согласно Приложению 1;</w:t>
      </w:r>
    </w:p>
    <w:p w:rsidR="009D3905" w:rsidRPr="009E4792" w:rsidRDefault="009D3905" w:rsidP="00183EDB">
      <w:pPr>
        <w:pStyle w:val="26"/>
        <w:numPr>
          <w:ilvl w:val="1"/>
          <w:numId w:val="24"/>
        </w:numPr>
        <w:tabs>
          <w:tab w:val="left" w:pos="993"/>
        </w:tabs>
        <w:spacing w:after="0" w:line="240" w:lineRule="auto"/>
        <w:ind w:left="0" w:firstLine="567"/>
        <w:jc w:val="both"/>
        <w:rPr>
          <w:rFonts w:cs="Tahoma"/>
          <w:b/>
          <w:szCs w:val="20"/>
        </w:rPr>
      </w:pPr>
      <w:r w:rsidRPr="009E4792">
        <w:rPr>
          <w:rFonts w:cs="Tahoma"/>
          <w:szCs w:val="20"/>
        </w:rPr>
        <w:t>Дополнительно к пункту 1.1. оперативный расчет и прогнозирование режимов, покупки и отпуска тепловой энергии (минимум на сутки вперед);</w:t>
      </w:r>
    </w:p>
    <w:p w:rsidR="009D3905" w:rsidRPr="009E4792" w:rsidRDefault="009D3905" w:rsidP="00183EDB">
      <w:pPr>
        <w:pStyle w:val="26"/>
        <w:numPr>
          <w:ilvl w:val="1"/>
          <w:numId w:val="24"/>
        </w:numPr>
        <w:tabs>
          <w:tab w:val="left" w:pos="993"/>
        </w:tabs>
        <w:spacing w:after="0" w:line="240" w:lineRule="auto"/>
        <w:ind w:left="0" w:firstLine="567"/>
        <w:jc w:val="both"/>
        <w:rPr>
          <w:rFonts w:cs="Tahoma"/>
          <w:b/>
          <w:szCs w:val="20"/>
        </w:rPr>
      </w:pPr>
      <w:r w:rsidRPr="009E4792">
        <w:rPr>
          <w:rFonts w:cs="Tahoma"/>
          <w:szCs w:val="20"/>
        </w:rPr>
        <w:t>Дополнительно к пункту 1.1. учет тепла и теплоносителя для нужд потребителей;</w:t>
      </w:r>
    </w:p>
    <w:p w:rsidR="009D3905" w:rsidRPr="00206902" w:rsidRDefault="009D3905" w:rsidP="00183EDB">
      <w:pPr>
        <w:pStyle w:val="26"/>
        <w:numPr>
          <w:ilvl w:val="1"/>
          <w:numId w:val="24"/>
        </w:numPr>
        <w:tabs>
          <w:tab w:val="left" w:pos="993"/>
        </w:tabs>
        <w:spacing w:after="0" w:line="240" w:lineRule="auto"/>
        <w:ind w:left="0" w:firstLine="567"/>
        <w:jc w:val="both"/>
        <w:rPr>
          <w:rFonts w:cs="Tahoma"/>
          <w:b/>
          <w:szCs w:val="20"/>
        </w:rPr>
      </w:pPr>
      <w:r w:rsidRPr="009E4792">
        <w:rPr>
          <w:rFonts w:cs="Tahoma"/>
          <w:szCs w:val="20"/>
        </w:rPr>
        <w:t>Дополнительно к пункту 1.1. проектирование узлов учета тепловой энергии на границах магистральных и квартальных сетей в соответствии с требованиями коммерческого учета.</w:t>
      </w:r>
    </w:p>
    <w:p w:rsidR="00206902" w:rsidRPr="009E4792" w:rsidRDefault="00206902" w:rsidP="00183EDB">
      <w:pPr>
        <w:pStyle w:val="26"/>
        <w:numPr>
          <w:ilvl w:val="1"/>
          <w:numId w:val="24"/>
        </w:numPr>
        <w:tabs>
          <w:tab w:val="left" w:pos="993"/>
        </w:tabs>
        <w:spacing w:after="0" w:line="240" w:lineRule="auto"/>
        <w:ind w:left="0" w:firstLine="567"/>
        <w:jc w:val="both"/>
        <w:rPr>
          <w:rFonts w:cs="Tahoma"/>
          <w:b/>
          <w:szCs w:val="20"/>
        </w:rPr>
      </w:pPr>
      <w:r>
        <w:rPr>
          <w:rFonts w:cs="Tahoma"/>
          <w:szCs w:val="20"/>
        </w:rPr>
        <w:t>Работы выполняются частично из оборудования, предоставляемом Заказчиком. Ведомость оборудования указана в приложении № 5 к ТЗ.</w:t>
      </w:r>
    </w:p>
    <w:p w:rsidR="009D3905" w:rsidRPr="009E4792" w:rsidRDefault="009D3905" w:rsidP="009D3905">
      <w:pPr>
        <w:pStyle w:val="26"/>
        <w:tabs>
          <w:tab w:val="left" w:pos="993"/>
        </w:tabs>
        <w:ind w:left="567"/>
        <w:jc w:val="both"/>
        <w:rPr>
          <w:rFonts w:cs="Tahoma"/>
          <w:b/>
          <w:szCs w:val="20"/>
        </w:rPr>
      </w:pPr>
    </w:p>
    <w:p w:rsidR="009D3905" w:rsidRPr="009E4792" w:rsidRDefault="009D3905" w:rsidP="00183EDB">
      <w:pPr>
        <w:pStyle w:val="26"/>
        <w:numPr>
          <w:ilvl w:val="0"/>
          <w:numId w:val="20"/>
        </w:numPr>
        <w:tabs>
          <w:tab w:val="left" w:pos="993"/>
        </w:tabs>
        <w:spacing w:after="0" w:line="240" w:lineRule="auto"/>
        <w:ind w:left="0" w:firstLine="567"/>
        <w:jc w:val="both"/>
        <w:rPr>
          <w:rFonts w:cs="Tahoma"/>
          <w:szCs w:val="20"/>
        </w:rPr>
      </w:pPr>
      <w:r w:rsidRPr="009E4792">
        <w:rPr>
          <w:rFonts w:cs="Tahoma"/>
          <w:szCs w:val="20"/>
        </w:rPr>
        <w:t>Перечень объектов:</w:t>
      </w:r>
    </w:p>
    <w:p w:rsidR="009E4792" w:rsidRDefault="009D3905" w:rsidP="009D3905">
      <w:pPr>
        <w:pStyle w:val="26"/>
        <w:tabs>
          <w:tab w:val="left" w:pos="993"/>
        </w:tabs>
        <w:ind w:firstLine="567"/>
        <w:jc w:val="both"/>
        <w:rPr>
          <w:rFonts w:cs="Tahoma"/>
          <w:szCs w:val="20"/>
        </w:rPr>
      </w:pPr>
      <w:r w:rsidRPr="009E4792">
        <w:rPr>
          <w:rFonts w:cs="Tahoma"/>
          <w:szCs w:val="20"/>
        </w:rPr>
        <w:t xml:space="preserve">Система централизованного теплоснабжения г. Ижевска </w:t>
      </w:r>
    </w:p>
    <w:tbl>
      <w:tblPr>
        <w:tblW w:w="10060" w:type="dxa"/>
        <w:tblLook w:val="04A0" w:firstRow="1" w:lastRow="0" w:firstColumn="1" w:lastColumn="0" w:noHBand="0" w:noVBand="1"/>
      </w:tblPr>
      <w:tblGrid>
        <w:gridCol w:w="600"/>
        <w:gridCol w:w="9460"/>
      </w:tblGrid>
      <w:tr w:rsidR="00C34CD2" w:rsidRPr="00C34CD2" w:rsidTr="00C34CD2">
        <w:trPr>
          <w:trHeight w:val="225"/>
        </w:trPr>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w:t>
            </w:r>
          </w:p>
        </w:tc>
        <w:tc>
          <w:tcPr>
            <w:tcW w:w="9460" w:type="dxa"/>
            <w:tcBorders>
              <w:top w:val="single" w:sz="4" w:space="0" w:color="000000"/>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Коммунаров, 224а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Лихвинцева, 68</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Ломоносова, 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Советская, 66</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Удмуртская, 233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ЦТП-А 1 мкр. "Аэропорт" г. Ижевск, ул. 40 лет Победы, 78А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Коммунаров, 351</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Коммунаров, 319</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 Маркса, 208</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 Маркса, 262А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Красногеройская, 30</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Пушкинская, 222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Пушкинская, 242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Пушкинская, 262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пос. Ключевой, 81в</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пос. Ключевой, 83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Красноармейская, 125</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Орджоникидзе, 20</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Прасовский пер., 4</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Советская, 16</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Советская, д. 34</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Ст. Разина, 48</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Пушкинская, 247 (6 мкр)</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Коммунаров, 289</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Пушкинская, 233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К.Маркса, д. 13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Советская, 10А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Орджоникидзе, д. 25б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Орджоникидзе, 35 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lastRenderedPageBreak/>
              <w:t>30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Кирова, 17</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Орджоникидзе, 10а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ЦТП-3 мкр. А-5 «Аэропорт» г. Ижевск, ул. Молодежная, 95а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ЦТП-26 мкр. А 7 "Аэропорт" г. Ижевск, ул. Союзная, 77А</w:t>
            </w:r>
          </w:p>
        </w:tc>
      </w:tr>
      <w:tr w:rsidR="00C34CD2" w:rsidRPr="00C34CD2" w:rsidTr="00C34CD2">
        <w:trPr>
          <w:trHeight w:val="218"/>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Выход с ЦТП ПАО "Ижнефтемаш" г. Ижевск, ул. Ракетная, д. 40</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ЦТП-1 мкр. А-12 г. Ижевск, ул. Ленина, 156А</w:t>
            </w:r>
          </w:p>
        </w:tc>
      </w:tr>
      <w:tr w:rsidR="00C34CD2" w:rsidRPr="00C34CD2" w:rsidTr="00C34CD2">
        <w:trPr>
          <w:trHeight w:val="229"/>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ЦТП-40 мкр. А-9 "Аэропорт" г. Ижевск, ул. 40 лет Победы, 118 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 мкр. А-12 "Аэропорт" г. Ижевск, ул. Ленина, 158А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ЦТП-А 2 мкр. "Аэропорт" г. Ижевск, ул. Молодежная, 34Б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ЦТП-А 3 мкр. "Аэропорт" г. Ижевск, ул. Молодежная, 3А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ЦТП-27 мкр. А-6 "Аэропорт" г. Ижевск, ул. Союзная, 5Б</w:t>
            </w:r>
          </w:p>
        </w:tc>
      </w:tr>
      <w:tr w:rsidR="00C34CD2" w:rsidRPr="00C34CD2" w:rsidTr="00C34CD2">
        <w:trPr>
          <w:trHeight w:val="31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Выход с котельной ПАО "Ижнефтемаш" г. Ижевск, ул. Орджоникидзе, д. 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№1 в точке учета ЦТП-46 14 мкр. Север</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 - 43 5 мкр. С-3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 - 10 мкр. г. Ижевск, ул. 50 лет Октября, д. 15А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ЦТП-3 мкр. Культбаза-1 г. Ижевск, пер. Редукторный, 11 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ТК-1302, г. Ижевск, ул. Свободы, д. 226</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 - 1 54 кв, ул. Воровского, 106А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 54 кв., г. Ижевск, ул. Воровского, 127А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ЦТП-МОК г. Ижевск, ул. Промышленная, д. 25а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ЦТП-4А 4 мкр. С-З, г.Ижевск, ул. 50 лет ВЛКСМ, д. 17А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ТК-1829а г. Ижевск, ул. Орджоникидзе, д. 53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ЦТП-5 2 мкр. С-З г. Ижевск, ул. 50 лет ВЛКСМ, 36А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ЦТП-Пластмасс г. Ижевск, ул. Петрова, 39</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ЦТП-13 мкр. "Север", г. Ижевск, ул. К. Маркса, 314 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ЦТП-23 18 мкр. Север г. Ижевск, ул. Пушкинская, 373Б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 "Халтурина" г. Ижевск, ул. Халтурина, 2Б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 Северная Ухтомского г. Ижевск, ул. Ухтомского, 23А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ЦТП-Кардиология г. Ижевск, ул. Ленина, 87А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ЦТП-А 4 мкр. "Аэропорт" г. Ижевск, ул. Молодежная, 86 А</w:t>
            </w:r>
          </w:p>
        </w:tc>
      </w:tr>
      <w:tr w:rsidR="00C34CD2" w:rsidRPr="00C34CD2" w:rsidTr="00C34CD2">
        <w:trPr>
          <w:trHeight w:val="450"/>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ЦТП-Кооперативного техникума г. Ижевск, ул. Молодежная, д. 109 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ЦТП-16а мкр. "Север" г. Ижевск, пер.Северный, 71</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ЦТП-26 А мкр. А9 "Аэропорт" г. Ижевск, ул. Союзная, 121</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ЦТП-31 мкр. А 8 "Аэропорт" г. Ижевск, ул. Союзная, 147 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ЦТП-28 мкр. А 6 "Аэропорт", г. Ижевск, ул. Союзная, 37А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ЦТП-5 Восточного мкр. г. Ижевск, ул. Т. Барамзиной, 72А</w:t>
            </w:r>
          </w:p>
        </w:tc>
      </w:tr>
      <w:tr w:rsidR="00C34CD2" w:rsidRPr="00C34CD2" w:rsidTr="00C34CD2">
        <w:trPr>
          <w:trHeight w:val="25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ЦТП-по ул. Парковая, 5, г. Ижевск, ул. Парковая, 5</w:t>
            </w:r>
          </w:p>
        </w:tc>
      </w:tr>
      <w:tr w:rsidR="00C34CD2" w:rsidRPr="00C34CD2" w:rsidTr="00C34CD2">
        <w:trPr>
          <w:trHeight w:val="25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 Кульбаза-2 г. Ижевск, ул. Тимирязева, 19а</w:t>
            </w:r>
          </w:p>
        </w:tc>
      </w:tr>
    </w:tbl>
    <w:p w:rsidR="009D3905" w:rsidRPr="009E4792" w:rsidRDefault="009D3905" w:rsidP="009D3905">
      <w:pPr>
        <w:pStyle w:val="26"/>
        <w:tabs>
          <w:tab w:val="left" w:pos="993"/>
        </w:tabs>
        <w:ind w:firstLine="567"/>
        <w:jc w:val="both"/>
        <w:rPr>
          <w:rFonts w:cs="Tahoma"/>
          <w:b/>
          <w:szCs w:val="20"/>
        </w:rPr>
      </w:pPr>
    </w:p>
    <w:p w:rsidR="009E6B18" w:rsidRDefault="009D3905" w:rsidP="00183EDB">
      <w:pPr>
        <w:pStyle w:val="26"/>
        <w:numPr>
          <w:ilvl w:val="0"/>
          <w:numId w:val="20"/>
        </w:numPr>
        <w:tabs>
          <w:tab w:val="left" w:pos="993"/>
        </w:tabs>
        <w:spacing w:after="0" w:line="240" w:lineRule="auto"/>
        <w:ind w:left="0" w:firstLine="567"/>
        <w:rPr>
          <w:rFonts w:cs="Tahoma"/>
          <w:szCs w:val="20"/>
        </w:rPr>
      </w:pPr>
      <w:r w:rsidRPr="009E4792">
        <w:rPr>
          <w:rFonts w:cs="Tahoma"/>
          <w:szCs w:val="20"/>
        </w:rPr>
        <w:t>Сроки выполнения работ</w:t>
      </w:r>
      <w:r w:rsidR="009E6B18">
        <w:rPr>
          <w:rFonts w:cs="Tahoma"/>
          <w:szCs w:val="20"/>
        </w:rPr>
        <w:t xml:space="preserve"> </w:t>
      </w:r>
    </w:p>
    <w:p w:rsidR="009D3905" w:rsidRPr="009E4792" w:rsidRDefault="009E6B18" w:rsidP="009E6B18">
      <w:pPr>
        <w:pStyle w:val="26"/>
        <w:numPr>
          <w:ilvl w:val="1"/>
          <w:numId w:val="59"/>
        </w:numPr>
        <w:tabs>
          <w:tab w:val="left" w:pos="993"/>
        </w:tabs>
        <w:spacing w:after="0" w:line="240" w:lineRule="auto"/>
        <w:rPr>
          <w:rFonts w:cs="Tahoma"/>
          <w:szCs w:val="20"/>
        </w:rPr>
      </w:pPr>
      <w:r>
        <w:rPr>
          <w:rFonts w:cs="Tahoma"/>
          <w:szCs w:val="20"/>
        </w:rPr>
        <w:t>ПИР</w:t>
      </w:r>
      <w:r w:rsidR="009D3905" w:rsidRPr="009E4792">
        <w:rPr>
          <w:rFonts w:cs="Tahoma"/>
          <w:szCs w:val="20"/>
        </w:rPr>
        <w:t>:</w:t>
      </w:r>
    </w:p>
    <w:p w:rsidR="009D3905" w:rsidRPr="009E4792" w:rsidRDefault="009D3905" w:rsidP="009D3905">
      <w:pPr>
        <w:tabs>
          <w:tab w:val="left" w:pos="960"/>
          <w:tab w:val="left" w:pos="993"/>
        </w:tabs>
        <w:ind w:firstLine="567"/>
        <w:jc w:val="both"/>
        <w:rPr>
          <w:rFonts w:ascii="Tahoma" w:hAnsi="Tahoma" w:cs="Tahoma"/>
          <w:sz w:val="20"/>
          <w:szCs w:val="20"/>
        </w:rPr>
      </w:pPr>
      <w:r w:rsidRPr="009E4792">
        <w:rPr>
          <w:rFonts w:ascii="Tahoma" w:hAnsi="Tahoma" w:cs="Tahoma"/>
          <w:sz w:val="20"/>
          <w:szCs w:val="20"/>
        </w:rPr>
        <w:t>Начало производства работ:</w:t>
      </w:r>
      <w:r w:rsidRPr="009E4792">
        <w:rPr>
          <w:rFonts w:ascii="Tahoma" w:hAnsi="Tahoma" w:cs="Tahoma"/>
          <w:sz w:val="20"/>
          <w:szCs w:val="20"/>
        </w:rPr>
        <w:tab/>
      </w:r>
      <w:r w:rsidRPr="009E4792">
        <w:rPr>
          <w:rFonts w:ascii="Tahoma" w:hAnsi="Tahoma" w:cs="Tahoma"/>
          <w:sz w:val="20"/>
          <w:szCs w:val="20"/>
        </w:rPr>
        <w:tab/>
      </w:r>
      <w:r w:rsidR="00B5794F">
        <w:rPr>
          <w:rFonts w:ascii="Tahoma" w:hAnsi="Tahoma" w:cs="Tahoma"/>
          <w:sz w:val="20"/>
          <w:szCs w:val="20"/>
        </w:rPr>
        <w:t>с момента подписания настоящего договора</w:t>
      </w:r>
    </w:p>
    <w:p w:rsidR="009D3905" w:rsidRDefault="00B5794F" w:rsidP="009D3905">
      <w:pPr>
        <w:tabs>
          <w:tab w:val="left" w:pos="960"/>
          <w:tab w:val="left" w:pos="993"/>
        </w:tabs>
        <w:ind w:firstLine="567"/>
        <w:jc w:val="both"/>
        <w:rPr>
          <w:rFonts w:ascii="Tahoma" w:hAnsi="Tahoma" w:cs="Tahoma"/>
          <w:sz w:val="20"/>
          <w:szCs w:val="20"/>
        </w:rPr>
      </w:pPr>
      <w:r>
        <w:rPr>
          <w:rFonts w:ascii="Tahoma" w:hAnsi="Tahoma" w:cs="Tahoma"/>
          <w:sz w:val="20"/>
          <w:szCs w:val="20"/>
        </w:rPr>
        <w:t>Окончание производства работ:</w:t>
      </w:r>
      <w:r>
        <w:rPr>
          <w:rFonts w:ascii="Tahoma" w:hAnsi="Tahoma" w:cs="Tahoma"/>
          <w:sz w:val="20"/>
          <w:szCs w:val="20"/>
        </w:rPr>
        <w:tab/>
      </w:r>
      <w:r w:rsidR="009E6B18">
        <w:rPr>
          <w:rFonts w:ascii="Tahoma" w:hAnsi="Tahoma" w:cs="Tahoma"/>
          <w:sz w:val="20"/>
          <w:szCs w:val="20"/>
        </w:rPr>
        <w:t>31 мая</w:t>
      </w:r>
      <w:r w:rsidR="009D3905" w:rsidRPr="009E4792">
        <w:rPr>
          <w:rFonts w:ascii="Tahoma" w:hAnsi="Tahoma" w:cs="Tahoma"/>
          <w:sz w:val="20"/>
          <w:szCs w:val="20"/>
        </w:rPr>
        <w:t xml:space="preserve"> 2019г.</w:t>
      </w:r>
    </w:p>
    <w:p w:rsidR="00206902" w:rsidRPr="009E4792" w:rsidRDefault="00206902" w:rsidP="00206902">
      <w:pPr>
        <w:pStyle w:val="26"/>
        <w:spacing w:after="0" w:line="240" w:lineRule="auto"/>
        <w:rPr>
          <w:rFonts w:cs="Tahoma"/>
          <w:b/>
          <w:szCs w:val="20"/>
        </w:rPr>
      </w:pPr>
    </w:p>
    <w:p w:rsidR="009E6B18" w:rsidRDefault="009E6B18" w:rsidP="000A16C6">
      <w:pPr>
        <w:pStyle w:val="af0"/>
        <w:numPr>
          <w:ilvl w:val="1"/>
          <w:numId w:val="59"/>
        </w:numPr>
        <w:tabs>
          <w:tab w:val="left" w:pos="960"/>
        </w:tabs>
        <w:jc w:val="both"/>
        <w:rPr>
          <w:rFonts w:ascii="Tahoma" w:hAnsi="Tahoma" w:cs="Tahoma"/>
          <w:sz w:val="20"/>
          <w:szCs w:val="20"/>
        </w:rPr>
      </w:pPr>
      <w:r w:rsidRPr="009E6B18">
        <w:rPr>
          <w:rFonts w:ascii="Tahoma" w:hAnsi="Tahoma" w:cs="Tahoma"/>
          <w:sz w:val="20"/>
          <w:szCs w:val="20"/>
        </w:rPr>
        <w:t>СМР:</w:t>
      </w:r>
    </w:p>
    <w:p w:rsidR="009E6B18" w:rsidRDefault="00206902" w:rsidP="009E6B18">
      <w:pPr>
        <w:pStyle w:val="af0"/>
        <w:tabs>
          <w:tab w:val="left" w:pos="960"/>
        </w:tabs>
        <w:ind w:left="1287"/>
        <w:jc w:val="both"/>
        <w:rPr>
          <w:rFonts w:ascii="Tahoma" w:hAnsi="Tahoma" w:cs="Tahoma"/>
          <w:sz w:val="20"/>
          <w:szCs w:val="20"/>
        </w:rPr>
      </w:pPr>
      <w:r w:rsidRPr="009E6B18">
        <w:rPr>
          <w:rFonts w:ascii="Tahoma" w:hAnsi="Tahoma" w:cs="Tahoma"/>
          <w:sz w:val="20"/>
          <w:szCs w:val="20"/>
        </w:rPr>
        <w:t xml:space="preserve">Начало производства работ:           </w:t>
      </w:r>
      <w:r w:rsidR="009E6B18">
        <w:rPr>
          <w:rFonts w:ascii="Tahoma" w:hAnsi="Tahoma" w:cs="Tahoma"/>
          <w:sz w:val="20"/>
          <w:szCs w:val="20"/>
        </w:rPr>
        <w:t>с момента подписания настоящего договора</w:t>
      </w:r>
    </w:p>
    <w:p w:rsidR="00206902" w:rsidRPr="009E6B18" w:rsidRDefault="00206902" w:rsidP="009E6B18">
      <w:pPr>
        <w:pStyle w:val="af0"/>
        <w:tabs>
          <w:tab w:val="left" w:pos="960"/>
        </w:tabs>
        <w:ind w:left="1287"/>
        <w:jc w:val="both"/>
        <w:rPr>
          <w:rFonts w:ascii="Tahoma" w:hAnsi="Tahoma" w:cs="Tahoma"/>
          <w:sz w:val="20"/>
          <w:szCs w:val="20"/>
        </w:rPr>
      </w:pPr>
      <w:r w:rsidRPr="009E6B18">
        <w:rPr>
          <w:rFonts w:ascii="Tahoma" w:hAnsi="Tahoma" w:cs="Tahoma"/>
          <w:sz w:val="20"/>
          <w:szCs w:val="20"/>
        </w:rPr>
        <w:t xml:space="preserve">Окончание производства работ:      </w:t>
      </w:r>
      <w:r w:rsidR="000A16C6">
        <w:rPr>
          <w:rFonts w:ascii="Tahoma" w:hAnsi="Tahoma" w:cs="Tahoma"/>
          <w:sz w:val="20"/>
          <w:szCs w:val="20"/>
        </w:rPr>
        <w:t xml:space="preserve">31 </w:t>
      </w:r>
      <w:r w:rsidRPr="009E6B18">
        <w:rPr>
          <w:rFonts w:ascii="Tahoma" w:hAnsi="Tahoma" w:cs="Tahoma"/>
          <w:sz w:val="20"/>
          <w:szCs w:val="20"/>
        </w:rPr>
        <w:t>август 2019 г.</w:t>
      </w:r>
    </w:p>
    <w:p w:rsidR="00206902" w:rsidRPr="009E4792" w:rsidRDefault="00206902" w:rsidP="009D3905">
      <w:pPr>
        <w:tabs>
          <w:tab w:val="left" w:pos="960"/>
          <w:tab w:val="left" w:pos="993"/>
        </w:tabs>
        <w:ind w:firstLine="567"/>
        <w:jc w:val="both"/>
        <w:rPr>
          <w:rFonts w:ascii="Tahoma" w:hAnsi="Tahoma" w:cs="Tahoma"/>
          <w:sz w:val="20"/>
          <w:szCs w:val="20"/>
        </w:rPr>
      </w:pPr>
    </w:p>
    <w:p w:rsidR="009D3905" w:rsidRPr="009E4792" w:rsidRDefault="009D3905" w:rsidP="009D3905">
      <w:pPr>
        <w:tabs>
          <w:tab w:val="left" w:pos="960"/>
          <w:tab w:val="left" w:pos="993"/>
        </w:tabs>
        <w:ind w:firstLine="567"/>
        <w:jc w:val="both"/>
        <w:rPr>
          <w:rFonts w:ascii="Tahoma" w:hAnsi="Tahoma" w:cs="Tahoma"/>
          <w:sz w:val="20"/>
          <w:szCs w:val="20"/>
        </w:rPr>
      </w:pPr>
    </w:p>
    <w:p w:rsidR="009D3905" w:rsidRPr="009E4792" w:rsidRDefault="009D3905" w:rsidP="00183EDB">
      <w:pPr>
        <w:pStyle w:val="af0"/>
        <w:numPr>
          <w:ilvl w:val="0"/>
          <w:numId w:val="20"/>
        </w:numPr>
        <w:tabs>
          <w:tab w:val="left" w:pos="0"/>
          <w:tab w:val="left" w:pos="993"/>
        </w:tabs>
        <w:spacing w:after="0" w:line="240" w:lineRule="auto"/>
        <w:ind w:left="0" w:firstLine="567"/>
        <w:jc w:val="both"/>
        <w:rPr>
          <w:rFonts w:ascii="Tahoma" w:hAnsi="Tahoma" w:cs="Tahoma"/>
          <w:b/>
          <w:sz w:val="20"/>
          <w:szCs w:val="20"/>
        </w:rPr>
      </w:pPr>
      <w:r w:rsidRPr="009E4792">
        <w:rPr>
          <w:rFonts w:ascii="Tahoma" w:hAnsi="Tahoma" w:cs="Tahoma"/>
          <w:b/>
          <w:sz w:val="20"/>
          <w:szCs w:val="20"/>
        </w:rPr>
        <w:t>Требования к Подрядчику.</w:t>
      </w:r>
    </w:p>
    <w:p w:rsidR="009D3905" w:rsidRPr="009E4792" w:rsidRDefault="009D3905" w:rsidP="006C05AB">
      <w:pPr>
        <w:tabs>
          <w:tab w:val="left" w:pos="993"/>
        </w:tabs>
        <w:autoSpaceDE w:val="0"/>
        <w:autoSpaceDN w:val="0"/>
        <w:adjustRightInd w:val="0"/>
        <w:spacing w:before="7"/>
        <w:ind w:right="36"/>
        <w:jc w:val="both"/>
        <w:rPr>
          <w:rFonts w:ascii="Tahoma" w:hAnsi="Tahoma" w:cs="Tahoma"/>
          <w:sz w:val="20"/>
          <w:szCs w:val="20"/>
        </w:rPr>
      </w:pPr>
    </w:p>
    <w:p w:rsidR="006C05AB" w:rsidRPr="009E4792" w:rsidRDefault="006C05AB" w:rsidP="006C05AB">
      <w:pPr>
        <w:widowControl/>
        <w:numPr>
          <w:ilvl w:val="1"/>
          <w:numId w:val="13"/>
        </w:numPr>
        <w:ind w:left="0" w:firstLine="0"/>
        <w:jc w:val="both"/>
        <w:rPr>
          <w:rFonts w:ascii="Tahoma" w:hAnsi="Tahoma" w:cs="Tahoma"/>
          <w:sz w:val="20"/>
          <w:szCs w:val="20"/>
        </w:rPr>
      </w:pPr>
      <w:r w:rsidRPr="009E4792">
        <w:rPr>
          <w:rFonts w:ascii="Tahoma" w:hAnsi="Tahoma" w:cs="Tahoma"/>
          <w:sz w:val="20"/>
          <w:szCs w:val="20"/>
        </w:rPr>
        <w:t>Участник закупки должен быть членом саморегулируемой организации (далее СРО) в области строительства, реконструкции, капитального ремонта объектов капитального строительства.</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4.2 СРО, в которой состоит участник закупки, должна иметь сформированный компенсационный фонд обеспечения договорных обязательств.</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4.3 Участник закупки должен иметь право осуществлять строительство, реконструкцию, капитальный    ремонт объектов капитального строительства по договору строительного субподряда,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4.4 Уровень ответственности участника закупки - члена СРО по обязательствам по договору строительного субподряда, в соответствии с которым указанным членом внесен взнос в компенсационный фонд возмещения вреда, соответствует требованиям части 12 статьи 55.16 Градостроительного кодекса Российской Федерации.</w:t>
      </w:r>
    </w:p>
    <w:p w:rsidR="006C05AB" w:rsidRPr="006C05AB" w:rsidRDefault="006C05AB" w:rsidP="006C05AB">
      <w:pPr>
        <w:jc w:val="both"/>
        <w:rPr>
          <w:rFonts w:ascii="Tahoma" w:hAnsi="Tahoma" w:cs="Tahoma"/>
          <w:sz w:val="20"/>
          <w:szCs w:val="20"/>
        </w:rPr>
      </w:pPr>
      <w:r w:rsidRPr="009E4792">
        <w:rPr>
          <w:rFonts w:ascii="Tahoma" w:hAnsi="Tahoma" w:cs="Tahoma"/>
          <w:sz w:val="20"/>
          <w:szCs w:val="20"/>
        </w:rPr>
        <w:t xml:space="preserve">4.5 Уровень ответственности участника закупки – члена СРО по обязательствам по договорам строительного субподряда,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w:t>
      </w:r>
      <w:r w:rsidRPr="006C05AB">
        <w:rPr>
          <w:rFonts w:ascii="Tahoma" w:hAnsi="Tahoma" w:cs="Tahoma"/>
          <w:sz w:val="20"/>
          <w:szCs w:val="20"/>
        </w:rPr>
        <w:t>обеспечения договорных обязательств, соответствует требованиям части 13 статьи 55.16 Градостроительного кодекса Российской Федерации.</w:t>
      </w:r>
    </w:p>
    <w:p w:rsidR="006C05AB" w:rsidRPr="006C05AB" w:rsidRDefault="006C05AB" w:rsidP="006C05AB">
      <w:pPr>
        <w:jc w:val="both"/>
        <w:rPr>
          <w:rFonts w:ascii="Tahoma" w:hAnsi="Tahoma" w:cs="Tahoma"/>
          <w:sz w:val="20"/>
          <w:szCs w:val="20"/>
        </w:rPr>
      </w:pPr>
      <w:r w:rsidRPr="006C05AB">
        <w:rPr>
          <w:rFonts w:ascii="Tahoma" w:hAnsi="Tahoma" w:cs="Tahoma"/>
          <w:sz w:val="20"/>
          <w:szCs w:val="20"/>
        </w:rPr>
        <w:t>4.6 Совокупный размер обязательств участника закупки по договорам, которые заключены с использованием конкурентных способов, не должен превышать предельный размер обязательств, исходя из которого таким лицом был внесен взнос в компенсационный фонд обеспечения договорных обязательств.</w:t>
      </w:r>
    </w:p>
    <w:p w:rsidR="006C05AB" w:rsidRPr="006C05AB" w:rsidRDefault="006C05AB" w:rsidP="006C05AB">
      <w:pPr>
        <w:pStyle w:val="af0"/>
        <w:tabs>
          <w:tab w:val="left" w:pos="993"/>
        </w:tabs>
        <w:spacing w:after="0"/>
        <w:ind w:left="0"/>
        <w:jc w:val="both"/>
        <w:rPr>
          <w:rFonts w:ascii="Tahoma" w:hAnsi="Tahoma" w:cs="Tahoma"/>
          <w:sz w:val="20"/>
          <w:szCs w:val="20"/>
        </w:rPr>
      </w:pPr>
      <w:r w:rsidRPr="006C05AB">
        <w:rPr>
          <w:rFonts w:ascii="Tahoma" w:hAnsi="Tahoma" w:cs="Tahoma"/>
          <w:sz w:val="20"/>
          <w:szCs w:val="20"/>
        </w:rPr>
        <w:t>4.7 В составе заявки участник закупки должен представить действующую выписку из реестра членов СРО по форме, которая утверждена Приказом Ростехнадзора от 16.02.2017 N 58 «Об утверждении формы выписки из реестра членов саморегулируемой организации». Выписка (копия выписки) из реестра членов СРО должна быть выдана не ранее чем за один месяц до даты окончания срока подачи заявок на участие в закупке.</w:t>
      </w:r>
    </w:p>
    <w:p w:rsidR="006C05AB" w:rsidRPr="009E4792" w:rsidRDefault="006C05AB" w:rsidP="006C05AB">
      <w:pPr>
        <w:tabs>
          <w:tab w:val="left" w:pos="993"/>
        </w:tabs>
        <w:jc w:val="both"/>
        <w:rPr>
          <w:rFonts w:ascii="Tahoma" w:hAnsi="Tahoma" w:cs="Tahoma"/>
          <w:sz w:val="20"/>
          <w:szCs w:val="20"/>
        </w:rPr>
      </w:pPr>
      <w:r w:rsidRPr="009E4792">
        <w:rPr>
          <w:rFonts w:ascii="Tahoma" w:hAnsi="Tahoma" w:cs="Tahoma"/>
          <w:sz w:val="20"/>
          <w:szCs w:val="20"/>
        </w:rPr>
        <w:t>4.</w:t>
      </w:r>
      <w:r w:rsidR="00C46F99">
        <w:rPr>
          <w:rFonts w:ascii="Tahoma" w:hAnsi="Tahoma" w:cs="Tahoma"/>
          <w:sz w:val="20"/>
          <w:szCs w:val="20"/>
        </w:rPr>
        <w:t>8</w:t>
      </w:r>
      <w:r w:rsidRPr="009E4792">
        <w:rPr>
          <w:rFonts w:ascii="Tahoma" w:hAnsi="Tahoma" w:cs="Tahoma"/>
          <w:sz w:val="20"/>
          <w:szCs w:val="20"/>
        </w:rPr>
        <w:t xml:space="preserve">. Подрядчик должен иметь опыт </w:t>
      </w:r>
      <w:r>
        <w:rPr>
          <w:rFonts w:ascii="Tahoma" w:hAnsi="Tahoma" w:cs="Tahoma"/>
          <w:sz w:val="20"/>
          <w:szCs w:val="20"/>
        </w:rPr>
        <w:t>выполнения подобных работ (монтаж УУТЭ «под ключ») в количестве не менее 67 узлов учета тепловой энергии за последние 3 календарных года</w:t>
      </w:r>
      <w:r w:rsidRPr="009E4792">
        <w:rPr>
          <w:rFonts w:ascii="Tahoma" w:hAnsi="Tahoma" w:cs="Tahoma"/>
          <w:sz w:val="20"/>
          <w:szCs w:val="20"/>
        </w:rPr>
        <w:t>.</w:t>
      </w:r>
    </w:p>
    <w:p w:rsidR="006C05AB" w:rsidRPr="009E4792" w:rsidRDefault="006C05AB" w:rsidP="000A16C6">
      <w:pPr>
        <w:tabs>
          <w:tab w:val="left" w:pos="993"/>
        </w:tabs>
        <w:jc w:val="both"/>
        <w:rPr>
          <w:rFonts w:ascii="Tahoma" w:hAnsi="Tahoma" w:cs="Tahoma"/>
          <w:sz w:val="20"/>
          <w:szCs w:val="20"/>
        </w:rPr>
      </w:pPr>
    </w:p>
    <w:p w:rsidR="009D3905" w:rsidRPr="009E4792" w:rsidRDefault="009D3905" w:rsidP="009D3905">
      <w:pPr>
        <w:pStyle w:val="af0"/>
        <w:tabs>
          <w:tab w:val="left" w:pos="993"/>
        </w:tabs>
        <w:ind w:left="567"/>
        <w:jc w:val="both"/>
        <w:rPr>
          <w:rFonts w:ascii="Tahoma" w:hAnsi="Tahoma" w:cs="Tahoma"/>
          <w:sz w:val="20"/>
          <w:szCs w:val="20"/>
        </w:rPr>
      </w:pPr>
    </w:p>
    <w:p w:rsidR="009D3905" w:rsidRPr="009E4792" w:rsidRDefault="009D3905" w:rsidP="00183EDB">
      <w:pPr>
        <w:pStyle w:val="af0"/>
        <w:numPr>
          <w:ilvl w:val="0"/>
          <w:numId w:val="20"/>
        </w:numPr>
        <w:tabs>
          <w:tab w:val="left" w:pos="0"/>
          <w:tab w:val="left" w:pos="993"/>
        </w:tabs>
        <w:spacing w:after="0" w:line="240" w:lineRule="auto"/>
        <w:ind w:left="0" w:firstLine="567"/>
        <w:jc w:val="both"/>
        <w:rPr>
          <w:rFonts w:ascii="Tahoma" w:hAnsi="Tahoma" w:cs="Tahoma"/>
          <w:b/>
          <w:sz w:val="20"/>
          <w:szCs w:val="20"/>
        </w:rPr>
      </w:pPr>
      <w:r w:rsidRPr="009E4792">
        <w:rPr>
          <w:rFonts w:ascii="Tahoma" w:hAnsi="Tahoma" w:cs="Tahoma"/>
          <w:b/>
          <w:sz w:val="20"/>
          <w:szCs w:val="20"/>
        </w:rPr>
        <w:t>Требования к расчету стоимости работ.</w:t>
      </w:r>
    </w:p>
    <w:p w:rsidR="009D3905" w:rsidRPr="009E4792" w:rsidRDefault="009D3905" w:rsidP="009D3905">
      <w:pPr>
        <w:tabs>
          <w:tab w:val="left" w:pos="993"/>
        </w:tabs>
        <w:ind w:firstLine="567"/>
        <w:jc w:val="both"/>
        <w:rPr>
          <w:rFonts w:ascii="Tahoma" w:hAnsi="Tahoma" w:cs="Tahoma"/>
          <w:sz w:val="20"/>
          <w:szCs w:val="20"/>
        </w:rPr>
      </w:pPr>
      <w:r w:rsidRPr="009E4792">
        <w:rPr>
          <w:rFonts w:ascii="Tahoma" w:hAnsi="Tahoma" w:cs="Tahoma"/>
          <w:sz w:val="20"/>
          <w:szCs w:val="20"/>
        </w:rPr>
        <w:t xml:space="preserve">Требования к расчету стоимости работ указаны в Приложении №3 к техническому </w:t>
      </w:r>
      <w:r w:rsidR="006C05AB">
        <w:rPr>
          <w:rFonts w:ascii="Tahoma" w:hAnsi="Tahoma" w:cs="Tahoma"/>
          <w:sz w:val="20"/>
          <w:szCs w:val="20"/>
        </w:rPr>
        <w:t>заданию</w:t>
      </w:r>
      <w:r w:rsidRPr="009E4792">
        <w:rPr>
          <w:rFonts w:ascii="Tahoma" w:hAnsi="Tahoma" w:cs="Tahoma"/>
          <w:sz w:val="20"/>
          <w:szCs w:val="20"/>
        </w:rPr>
        <w:t>.</w:t>
      </w:r>
    </w:p>
    <w:p w:rsidR="009D3905" w:rsidRPr="009E4792" w:rsidRDefault="009D3905" w:rsidP="009D3905">
      <w:pPr>
        <w:pStyle w:val="af0"/>
        <w:tabs>
          <w:tab w:val="left" w:pos="0"/>
          <w:tab w:val="left" w:pos="993"/>
        </w:tabs>
        <w:ind w:left="567"/>
        <w:jc w:val="both"/>
        <w:rPr>
          <w:rFonts w:ascii="Tahoma" w:hAnsi="Tahoma" w:cs="Tahoma"/>
          <w:b/>
          <w:sz w:val="20"/>
          <w:szCs w:val="20"/>
        </w:rPr>
      </w:pPr>
    </w:p>
    <w:p w:rsidR="009D3905" w:rsidRPr="009E4792" w:rsidRDefault="009D3905" w:rsidP="00183EDB">
      <w:pPr>
        <w:pStyle w:val="af0"/>
        <w:numPr>
          <w:ilvl w:val="0"/>
          <w:numId w:val="20"/>
        </w:numPr>
        <w:tabs>
          <w:tab w:val="left" w:pos="0"/>
          <w:tab w:val="left" w:pos="993"/>
        </w:tabs>
        <w:spacing w:after="0" w:line="240" w:lineRule="auto"/>
        <w:ind w:left="0" w:firstLine="567"/>
        <w:jc w:val="both"/>
        <w:rPr>
          <w:rFonts w:ascii="Tahoma" w:hAnsi="Tahoma" w:cs="Tahoma"/>
          <w:b/>
          <w:sz w:val="20"/>
          <w:szCs w:val="20"/>
        </w:rPr>
      </w:pPr>
      <w:r w:rsidRPr="009E4792">
        <w:rPr>
          <w:rFonts w:ascii="Tahoma" w:hAnsi="Tahoma" w:cs="Tahoma"/>
          <w:b/>
          <w:sz w:val="20"/>
          <w:szCs w:val="20"/>
        </w:rPr>
        <w:t xml:space="preserve">Объемы работ. </w:t>
      </w:r>
    </w:p>
    <w:p w:rsidR="009D3905" w:rsidRPr="009E4792" w:rsidRDefault="006C05AB" w:rsidP="009D3905">
      <w:pPr>
        <w:tabs>
          <w:tab w:val="left" w:pos="426"/>
          <w:tab w:val="left" w:pos="993"/>
        </w:tabs>
        <w:ind w:firstLine="567"/>
        <w:jc w:val="both"/>
        <w:rPr>
          <w:rFonts w:ascii="Tahoma" w:hAnsi="Tahoma" w:cs="Tahoma"/>
          <w:sz w:val="20"/>
          <w:szCs w:val="20"/>
        </w:rPr>
      </w:pPr>
      <w:r>
        <w:rPr>
          <w:rFonts w:ascii="Tahoma" w:hAnsi="Tahoma" w:cs="Tahoma"/>
          <w:sz w:val="20"/>
          <w:szCs w:val="20"/>
        </w:rPr>
        <w:t xml:space="preserve">6.1. Проектирование: </w:t>
      </w:r>
      <w:r w:rsidR="009D3905" w:rsidRPr="009E4792">
        <w:rPr>
          <w:rFonts w:ascii="Tahoma" w:hAnsi="Tahoma" w:cs="Tahoma"/>
          <w:sz w:val="20"/>
          <w:szCs w:val="20"/>
        </w:rPr>
        <w:t>Объемы работ и требования к проектной документации указаны в Приложении №1 к Техническому заданию.</w:t>
      </w:r>
    </w:p>
    <w:p w:rsidR="009D3905" w:rsidRPr="009E4792" w:rsidRDefault="009D3905" w:rsidP="009D3905">
      <w:pPr>
        <w:tabs>
          <w:tab w:val="left" w:pos="426"/>
          <w:tab w:val="left" w:pos="993"/>
        </w:tabs>
        <w:ind w:firstLine="567"/>
        <w:jc w:val="both"/>
        <w:rPr>
          <w:rFonts w:ascii="Tahoma" w:hAnsi="Tahoma" w:cs="Tahoma"/>
          <w:sz w:val="20"/>
          <w:szCs w:val="20"/>
        </w:rPr>
      </w:pPr>
      <w:r w:rsidRPr="009E4792">
        <w:rPr>
          <w:rFonts w:ascii="Tahoma" w:hAnsi="Tahoma" w:cs="Tahoma"/>
          <w:sz w:val="20"/>
          <w:szCs w:val="20"/>
        </w:rPr>
        <w:t>Ориентировочние количество проектируемых точек учета тепловой энергии составляет 67 единиц.</w:t>
      </w:r>
    </w:p>
    <w:p w:rsidR="009D3905" w:rsidRPr="009E4792" w:rsidRDefault="009D3905" w:rsidP="009D3905">
      <w:pPr>
        <w:tabs>
          <w:tab w:val="left" w:pos="993"/>
        </w:tabs>
        <w:ind w:firstLine="567"/>
        <w:jc w:val="both"/>
        <w:rPr>
          <w:rFonts w:ascii="Tahoma" w:hAnsi="Tahoma" w:cs="Tahoma"/>
          <w:sz w:val="20"/>
          <w:szCs w:val="20"/>
        </w:rPr>
      </w:pPr>
      <w:r w:rsidRPr="009E4792">
        <w:rPr>
          <w:rFonts w:ascii="Tahoma" w:hAnsi="Tahoma" w:cs="Tahoma"/>
          <w:sz w:val="20"/>
          <w:szCs w:val="20"/>
        </w:rPr>
        <w:t>Проектирование существующих точек учета за исключением точек учета Потребителей подразумевает проектирование среднего и верхнего уровней согласно Приложению 1 к настоящему ТЗ.</w:t>
      </w:r>
    </w:p>
    <w:p w:rsidR="009D3905" w:rsidRPr="009E4792" w:rsidRDefault="009D3905" w:rsidP="009D3905">
      <w:pPr>
        <w:tabs>
          <w:tab w:val="left" w:pos="993"/>
        </w:tabs>
        <w:ind w:firstLine="567"/>
        <w:jc w:val="both"/>
        <w:rPr>
          <w:rFonts w:ascii="Tahoma" w:hAnsi="Tahoma" w:cs="Tahoma"/>
          <w:sz w:val="20"/>
          <w:szCs w:val="20"/>
        </w:rPr>
      </w:pPr>
      <w:r w:rsidRPr="009E4792">
        <w:rPr>
          <w:rFonts w:ascii="Tahoma" w:hAnsi="Tahoma" w:cs="Tahoma"/>
          <w:sz w:val="20"/>
          <w:szCs w:val="20"/>
        </w:rPr>
        <w:t>Проектирование новых точек учета подразумевает проектирование нижнего, среднего и верхнего уровней согласно Приложению 1 к настоящему ТЗ.</w:t>
      </w:r>
    </w:p>
    <w:p w:rsidR="009D3905" w:rsidRDefault="009D3905" w:rsidP="009D3905">
      <w:pPr>
        <w:tabs>
          <w:tab w:val="left" w:pos="993"/>
        </w:tabs>
        <w:ind w:firstLine="567"/>
        <w:jc w:val="both"/>
        <w:rPr>
          <w:rFonts w:ascii="Tahoma" w:hAnsi="Tahoma" w:cs="Tahoma"/>
          <w:sz w:val="20"/>
          <w:szCs w:val="20"/>
        </w:rPr>
      </w:pPr>
      <w:r w:rsidRPr="009E4792">
        <w:rPr>
          <w:rFonts w:ascii="Tahoma" w:hAnsi="Tahoma" w:cs="Tahoma"/>
          <w:sz w:val="20"/>
          <w:szCs w:val="20"/>
        </w:rPr>
        <w:t>Проектирование установки аварийного питания устройств верхнего уровня.</w:t>
      </w:r>
    </w:p>
    <w:p w:rsidR="009D3905" w:rsidRPr="009E4792" w:rsidRDefault="006C05AB" w:rsidP="006C05AB">
      <w:pPr>
        <w:tabs>
          <w:tab w:val="left" w:pos="993"/>
        </w:tabs>
        <w:ind w:firstLine="567"/>
        <w:jc w:val="both"/>
        <w:rPr>
          <w:rFonts w:ascii="Tahoma" w:hAnsi="Tahoma" w:cs="Tahoma"/>
          <w:sz w:val="20"/>
          <w:szCs w:val="20"/>
        </w:rPr>
      </w:pPr>
      <w:r>
        <w:rPr>
          <w:rFonts w:ascii="Tahoma" w:hAnsi="Tahoma" w:cs="Tahoma"/>
          <w:sz w:val="20"/>
          <w:szCs w:val="20"/>
        </w:rPr>
        <w:t>6.2. Строительно-монтажные работы: в соответствии с разработанной проектно-сметной документацией.</w:t>
      </w:r>
    </w:p>
    <w:p w:rsidR="009D3905" w:rsidRDefault="009D3905" w:rsidP="009D3905">
      <w:pPr>
        <w:tabs>
          <w:tab w:val="left" w:pos="993"/>
        </w:tabs>
        <w:spacing w:line="276" w:lineRule="auto"/>
        <w:jc w:val="both"/>
        <w:rPr>
          <w:rFonts w:ascii="Tahoma" w:hAnsi="Tahoma" w:cs="Tahoma"/>
          <w:sz w:val="20"/>
          <w:szCs w:val="20"/>
        </w:rPr>
      </w:pPr>
    </w:p>
    <w:p w:rsidR="006C05AB" w:rsidRDefault="006C05AB" w:rsidP="009D3905">
      <w:pPr>
        <w:tabs>
          <w:tab w:val="left" w:pos="993"/>
        </w:tabs>
        <w:spacing w:line="276" w:lineRule="auto"/>
        <w:jc w:val="both"/>
        <w:rPr>
          <w:rFonts w:ascii="Tahoma" w:hAnsi="Tahoma" w:cs="Tahoma"/>
          <w:sz w:val="20"/>
          <w:szCs w:val="20"/>
        </w:rPr>
      </w:pPr>
    </w:p>
    <w:p w:rsidR="006C05AB" w:rsidRPr="00206902" w:rsidRDefault="006C05AB" w:rsidP="00206902">
      <w:pPr>
        <w:pStyle w:val="af0"/>
        <w:numPr>
          <w:ilvl w:val="0"/>
          <w:numId w:val="20"/>
        </w:numPr>
        <w:tabs>
          <w:tab w:val="left" w:pos="960"/>
        </w:tabs>
        <w:jc w:val="both"/>
        <w:rPr>
          <w:rFonts w:ascii="Tahoma" w:hAnsi="Tahoma" w:cs="Tahoma"/>
          <w:b/>
          <w:sz w:val="20"/>
          <w:szCs w:val="20"/>
        </w:rPr>
      </w:pPr>
      <w:r w:rsidRPr="00206902">
        <w:rPr>
          <w:rFonts w:ascii="Tahoma" w:hAnsi="Tahoma" w:cs="Tahoma"/>
          <w:b/>
          <w:sz w:val="20"/>
          <w:szCs w:val="20"/>
        </w:rPr>
        <w:t>Работы должны выполняться в соответствии с требованиями следующей НТД:</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 xml:space="preserve">Правила организации технического обслуживания и ремонта зданий и сооружений электростанций и сетей (СО 34.04.181-2003); </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устройства электроустановок (ПУЭ). Глава 7.6 Электросварочные установки (Издание седьмое)</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по охране труда при эксплуатации электроустановок (с изменениями на 19 февраля 2016 года)</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технической эксплуатации электрических станций и сетей РФ.</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пожарной безопасности для энергетических предприятий (СО 153-34.0- 03.301-00);</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lastRenderedPageBreak/>
        <w:t>Постановление Правительства РФ от 25.04.2012г. №390 «Правила противопожарного режима РФ».</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техники безопасности при эксплуатации тепломеханического оборудования электростанций и тепловых сетей с дополнениями и изменениями. (Утверждены Минтопэнерго РФ 03.04.97) РД 34.03.201-97;</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по охране труда при работе с инструментом и приспособлениями от 17.08.2015 № 552 н;</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(Приказ № 37 от 29.01.07 Ростехнадзора);</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безопасности опасных производственных объектов, на которых используются подъёмные сооружения (</w:t>
      </w:r>
      <w:hyperlink r:id="rId7" w:tgtFrame="_blank" w:history="1">
        <w:r w:rsidRPr="009E4792">
          <w:rPr>
            <w:rFonts w:ascii="Tahoma" w:hAnsi="Tahoma" w:cs="Tahoma"/>
            <w:sz w:val="20"/>
            <w:szCs w:val="20"/>
          </w:rPr>
          <w:t>Приказ Ростехнадзора от 12.11.2013 N 533</w:t>
        </w:r>
      </w:hyperlink>
      <w:r w:rsidRPr="009E4792">
        <w:rPr>
          <w:rFonts w:ascii="Tahoma" w:hAnsi="Tahoma" w:cs="Tahoma"/>
          <w:sz w:val="20"/>
          <w:szCs w:val="20"/>
        </w:rPr>
        <w:t>);</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(Приказ Ростехнадзора от 25.03.2014 № 116);</w:t>
      </w:r>
    </w:p>
    <w:p w:rsidR="006C05AB" w:rsidRPr="009E4792" w:rsidRDefault="006C05AB" w:rsidP="00206902">
      <w:pPr>
        <w:widowControl/>
        <w:numPr>
          <w:ilvl w:val="1"/>
          <w:numId w:val="20"/>
        </w:numPr>
        <w:tabs>
          <w:tab w:val="num" w:pos="3839"/>
        </w:tabs>
        <w:ind w:left="567" w:hanging="567"/>
        <w:jc w:val="both"/>
        <w:rPr>
          <w:rFonts w:ascii="Tahoma" w:hAnsi="Tahoma" w:cs="Tahoma"/>
          <w:sz w:val="20"/>
          <w:szCs w:val="20"/>
        </w:rPr>
      </w:pPr>
      <w:r w:rsidRPr="009E4792">
        <w:rPr>
          <w:rFonts w:ascii="Tahoma" w:hAnsi="Tahoma" w:cs="Tahoma"/>
          <w:sz w:val="20"/>
          <w:szCs w:val="20"/>
        </w:rPr>
        <w:t>Правила по охране труда при работе на высоте, утв. приказом Минтруда России от 28.03.2014 № 155н;</w:t>
      </w:r>
    </w:p>
    <w:p w:rsidR="006C05AB" w:rsidRPr="009E4792" w:rsidRDefault="006C05AB" w:rsidP="00206902">
      <w:pPr>
        <w:widowControl/>
        <w:numPr>
          <w:ilvl w:val="1"/>
          <w:numId w:val="20"/>
        </w:numPr>
        <w:tabs>
          <w:tab w:val="num" w:pos="3839"/>
        </w:tabs>
        <w:ind w:left="567" w:hanging="567"/>
        <w:jc w:val="both"/>
        <w:rPr>
          <w:rFonts w:ascii="Tahoma" w:hAnsi="Tahoma" w:cs="Tahoma"/>
          <w:sz w:val="20"/>
          <w:szCs w:val="20"/>
        </w:rPr>
      </w:pPr>
      <w:r w:rsidRPr="009E4792">
        <w:rPr>
          <w:rFonts w:ascii="Tahoma" w:hAnsi="Tahoma" w:cs="Tahoma"/>
          <w:sz w:val="20"/>
          <w:szCs w:val="20"/>
        </w:rPr>
        <w:t>Правила по охране труда при эксплуатации тепловых энергоустановок от 17.08.2015 № 551 н;</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СТО 70238424.27.010.004-2009. Тепловые сети. Организация эксплуатации и техническое обслуживание. Нормы и требования.</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ФЗ 116 «О промышленной безопасности опасных производственных объектов» от 21.07.1997г.</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СНиП 41-02-2003 «Тепловые сети»;</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СНиП 12-04-2002 «Безопасность труда в строительстве»;</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СНиП 3.03.01-87 «Несущие и ограждающие конструкции»;</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Федеральные нормы и правила в области промышленной безопасности «Требования к производству сварочных работ на опасных производственных объектах» (</w:t>
      </w:r>
      <w:hyperlink r:id="rId8" w:anchor="0" w:history="1">
        <w:r w:rsidRPr="009E4792">
          <w:rPr>
            <w:rFonts w:ascii="Tahoma" w:hAnsi="Tahoma" w:cs="Tahoma"/>
            <w:sz w:val="20"/>
            <w:szCs w:val="20"/>
          </w:rPr>
          <w:t>Приказ</w:t>
        </w:r>
      </w:hyperlink>
      <w:r w:rsidRPr="009E4792">
        <w:rPr>
          <w:rFonts w:ascii="Tahoma" w:hAnsi="Tahoma" w:cs="Tahoma"/>
          <w:sz w:val="20"/>
          <w:szCs w:val="20"/>
        </w:rPr>
        <w:t xml:space="preserve"> Федеральной службы по экологическому, технологическому и атомному надзору от 14 марта 2014 г. № 102);</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Закон Удмуртской республики ОБ УСТАНОВЛЕНИИ АДМИНИСТРАТИВНОЙ ОТВЕТСТВЕННОСТИ ЗА ОТДЕЛЬНЫЕ ВИДЫ ПРАВОНАРУШЕНИЙ от 13 октября 2011 года N 57-РЗ;</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по регулированию очистки территории муниципального образования «город Ижевск» от отходов №146 от 03.10.2006</w:t>
      </w:r>
    </w:p>
    <w:p w:rsidR="006C05AB" w:rsidRPr="009E4792" w:rsidRDefault="006C05AB" w:rsidP="006C05AB">
      <w:pPr>
        <w:tabs>
          <w:tab w:val="left" w:pos="960"/>
        </w:tabs>
        <w:jc w:val="both"/>
        <w:rPr>
          <w:rFonts w:ascii="Tahoma" w:hAnsi="Tahoma" w:cs="Tahoma"/>
          <w:sz w:val="20"/>
          <w:szCs w:val="20"/>
        </w:rPr>
      </w:pPr>
      <w:r w:rsidRPr="009E4792">
        <w:rPr>
          <w:rFonts w:ascii="Tahoma" w:hAnsi="Tahoma" w:cs="Tahoma"/>
          <w:sz w:val="20"/>
          <w:szCs w:val="20"/>
        </w:rPr>
        <w:t xml:space="preserve"> Другими действующими нормативно-техническими документами и стандартами.</w:t>
      </w:r>
    </w:p>
    <w:p w:rsidR="006C05AB" w:rsidRPr="009E4792" w:rsidRDefault="006C05AB" w:rsidP="006C05AB">
      <w:pPr>
        <w:tabs>
          <w:tab w:val="left" w:pos="960"/>
        </w:tabs>
        <w:jc w:val="both"/>
        <w:rPr>
          <w:rFonts w:ascii="Tahoma" w:hAnsi="Tahoma" w:cs="Tahoma"/>
          <w:b/>
          <w:sz w:val="20"/>
          <w:szCs w:val="20"/>
        </w:rPr>
      </w:pPr>
    </w:p>
    <w:p w:rsidR="006C05AB" w:rsidRPr="00206902" w:rsidRDefault="006C05AB" w:rsidP="00206902">
      <w:pPr>
        <w:pStyle w:val="af0"/>
        <w:numPr>
          <w:ilvl w:val="0"/>
          <w:numId w:val="20"/>
        </w:numPr>
        <w:tabs>
          <w:tab w:val="left" w:pos="960"/>
        </w:tabs>
        <w:jc w:val="both"/>
        <w:rPr>
          <w:rFonts w:ascii="Tahoma" w:hAnsi="Tahoma" w:cs="Tahoma"/>
          <w:b/>
          <w:sz w:val="20"/>
          <w:szCs w:val="20"/>
        </w:rPr>
      </w:pPr>
      <w:r w:rsidRPr="00206902">
        <w:rPr>
          <w:rFonts w:ascii="Tahoma" w:hAnsi="Tahoma" w:cs="Tahoma"/>
          <w:b/>
          <w:sz w:val="20"/>
          <w:szCs w:val="20"/>
        </w:rPr>
        <w:t>Требования к организации работ</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 xml:space="preserve">       До начала выполнения работ Подрядчик должен разработать на основе проекта и НТД проект производства работ, состоящий из комплекта технических, технологических и организационно-технических документов, согласовать его с Заказчиком и утвердить.</w:t>
      </w:r>
    </w:p>
    <w:p w:rsidR="006C05AB" w:rsidRPr="009E4792" w:rsidRDefault="006C05AB" w:rsidP="006C05AB">
      <w:pPr>
        <w:rPr>
          <w:rFonts w:ascii="Tahoma" w:hAnsi="Tahoma" w:cs="Tahoma"/>
          <w:sz w:val="20"/>
          <w:szCs w:val="20"/>
        </w:rPr>
      </w:pPr>
      <w:r w:rsidRPr="009E4792">
        <w:rPr>
          <w:rFonts w:ascii="Tahoma" w:hAnsi="Tahoma" w:cs="Tahoma"/>
          <w:sz w:val="20"/>
          <w:szCs w:val="20"/>
        </w:rPr>
        <w:t xml:space="preserve">      Подрядчик производит работы собственным инструментом (оснасткой) и приспособлениями к нему, необходимыми для выполнения работ.</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 xml:space="preserve">       Временные здания предоставляются Заказчиком в существующих бытовых помещениях на правах аренды. Доставка к месту работы на строительную площадку осуществлять транспортом субподрядчика.</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 xml:space="preserve">       В целях упорядочения санитарного режима на объекте строительства установить контейнеры для сбора строительного и бытового мусора на свободных местах.</w:t>
      </w:r>
    </w:p>
    <w:p w:rsidR="006C05AB" w:rsidRPr="009E4792" w:rsidRDefault="006C05AB" w:rsidP="006C05AB">
      <w:pPr>
        <w:rPr>
          <w:rFonts w:ascii="Tahoma" w:hAnsi="Tahoma" w:cs="Tahoma"/>
          <w:sz w:val="20"/>
          <w:szCs w:val="20"/>
        </w:rPr>
      </w:pPr>
    </w:p>
    <w:p w:rsidR="006C05AB" w:rsidRPr="00206902" w:rsidRDefault="006C05AB" w:rsidP="00206902">
      <w:pPr>
        <w:pStyle w:val="af0"/>
        <w:numPr>
          <w:ilvl w:val="0"/>
          <w:numId w:val="20"/>
        </w:numPr>
        <w:tabs>
          <w:tab w:val="num" w:pos="360"/>
          <w:tab w:val="left" w:pos="960"/>
        </w:tabs>
        <w:jc w:val="both"/>
        <w:rPr>
          <w:rFonts w:ascii="Tahoma" w:eastAsia="Times New Roman" w:hAnsi="Tahoma" w:cs="Tahoma"/>
          <w:b/>
          <w:sz w:val="20"/>
          <w:szCs w:val="20"/>
        </w:rPr>
      </w:pPr>
      <w:r w:rsidRPr="00206902">
        <w:rPr>
          <w:rFonts w:ascii="Tahoma" w:eastAsia="Times New Roman" w:hAnsi="Tahoma" w:cs="Tahoma"/>
          <w:b/>
          <w:sz w:val="20"/>
          <w:szCs w:val="20"/>
        </w:rPr>
        <w:t>Требования к обеспечению техники безопасности при проведении работ</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К работе на объектах допускается персонал Подрядчик не моложе 18 лет прошедший медицинский осмотр и не имеющий противопоказаний к выполнению указанных в ТЗ работ.</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 xml:space="preserve">Персонал Подрядчика должен быть аттестован (пройти проверку знаний) в своей организации по правилам промышленной и пожарной безопасности, правилам технической эксплуатации электрических станций и сетей РФ, охраны труда в соответствии с Правилами работы с персоналом в организациях энергетики Российской Федерации (утвержденными Минэнерго России от 19.02.2000 №49) и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(утвержденному приказом Ростехнадзора РФ от 29.01.2007 №37) РД-03-19-2007, в объеме требований предъявляемых к выполняемым работам и в соответствии с Перечнем НТД (п. 5). </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Персонал Подрядчика должен иметь соответствующие квалификационные допуски для выполнения указанных в техническом задании работ (электробезопасность, выполнение работ на опасных производственных объектах (аттестация по правилам Ростехнадзора), в т.ч. электрогазосварочных, верхолазных работ).</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 xml:space="preserve">До начала работ предъявить удостоверения о проверке знаний и специальной отметкой о прохождении медосмотра, а так же квалификационные удостоверения (с указанием допусков). </w:t>
      </w:r>
      <w:r w:rsidRPr="009E4792">
        <w:rPr>
          <w:rFonts w:ascii="Tahoma" w:hAnsi="Tahoma" w:cs="Tahoma"/>
          <w:sz w:val="20"/>
          <w:szCs w:val="20"/>
        </w:rPr>
        <w:lastRenderedPageBreak/>
        <w:t>Удостоверения в ходе выполнения работ должны находится у работника для предъявления по первому требованию проверяющего.</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До начала работ Подрядчик должен направить техническому руководителю Заказчика Список ответственных лиц Подрядчика, имеющих право выдачи наряда-допуска, распоряжения, быть руководителями, производителями, членами бригады, с указанием разрядов и групп по электробезопасности. Список должен быть подписан техническим руководителем Подрядчика. Персонал Подрядчика должен пройти вводный инструктаж в ООТ и ПК ООО «УКС», а также первичный инструктаж на рабочем месте.</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Допуск персонала Подрядчика к выполнению работ энергетического оборудования на объекте осуществляется на правах командированного персонала в соответствии с требованиями Правилами по охране труда при эксплуатации электроустановок, утвержденных приказом Министерства труда и социальной защиты РФ от 24 июля 2013 г. № 328н, правил техники безопасности при эксплуатации тепломеханического оборудования электростанций и тепловых сетей РД 34.03.201-97, выполнение строительно-монтажных работ в соответствии с СНиП 12-03-2001 «Безопасность труда в строительстве. Часть 1. Общие требования» Персонал субподрядчика должен быть обеспечен сертифицированными спецодеждой, спецобувью и средствами индивидуальной защиты, а так же исправным слесарным и электроинструментом.</w:t>
      </w:r>
    </w:p>
    <w:p w:rsidR="006C05AB" w:rsidRPr="009E4792" w:rsidRDefault="006C05AB" w:rsidP="00206902">
      <w:pPr>
        <w:widowControl/>
        <w:numPr>
          <w:ilvl w:val="1"/>
          <w:numId w:val="20"/>
        </w:numPr>
        <w:tabs>
          <w:tab w:val="left" w:pos="400"/>
        </w:tabs>
        <w:autoSpaceDE w:val="0"/>
        <w:autoSpaceDN w:val="0"/>
        <w:adjustRightInd w:val="0"/>
        <w:ind w:left="360" w:hanging="400"/>
        <w:jc w:val="both"/>
        <w:rPr>
          <w:rFonts w:ascii="Tahoma" w:hAnsi="Tahoma" w:cs="Tahoma"/>
          <w:b/>
          <w:sz w:val="20"/>
          <w:szCs w:val="20"/>
        </w:rPr>
      </w:pPr>
      <w:r w:rsidRPr="009E4792">
        <w:rPr>
          <w:rFonts w:ascii="Tahoma" w:hAnsi="Tahoma" w:cs="Tahoma"/>
          <w:sz w:val="20"/>
          <w:szCs w:val="20"/>
        </w:rPr>
        <w:t>Подрядчик должен организовать и обеспечить функционирование внутренней системы контроля выполнения требований промышленной и пожарной безопасности, охраны труда.</w:t>
      </w:r>
    </w:p>
    <w:p w:rsidR="006C05AB" w:rsidRPr="009E4792" w:rsidRDefault="006C05AB" w:rsidP="006C05AB">
      <w:pPr>
        <w:tabs>
          <w:tab w:val="left" w:pos="960"/>
        </w:tabs>
        <w:jc w:val="both"/>
        <w:rPr>
          <w:rFonts w:ascii="Tahoma" w:hAnsi="Tahoma" w:cs="Tahoma"/>
          <w:b/>
          <w:sz w:val="20"/>
          <w:szCs w:val="20"/>
        </w:rPr>
      </w:pPr>
    </w:p>
    <w:p w:rsidR="006C05AB" w:rsidRPr="009E4792" w:rsidRDefault="006C05AB" w:rsidP="006C05AB">
      <w:pPr>
        <w:tabs>
          <w:tab w:val="left" w:pos="960"/>
        </w:tabs>
        <w:jc w:val="both"/>
        <w:rPr>
          <w:rFonts w:ascii="Tahoma" w:hAnsi="Tahoma" w:cs="Tahoma"/>
          <w:b/>
          <w:sz w:val="20"/>
          <w:szCs w:val="20"/>
        </w:rPr>
      </w:pPr>
    </w:p>
    <w:p w:rsidR="006C05AB" w:rsidRPr="009E4792" w:rsidRDefault="006C05AB" w:rsidP="006C05AB">
      <w:pPr>
        <w:tabs>
          <w:tab w:val="left" w:pos="960"/>
        </w:tabs>
        <w:jc w:val="both"/>
        <w:rPr>
          <w:rFonts w:ascii="Tahoma" w:hAnsi="Tahoma" w:cs="Tahoma"/>
          <w:b/>
          <w:sz w:val="20"/>
          <w:szCs w:val="20"/>
        </w:rPr>
      </w:pPr>
    </w:p>
    <w:p w:rsidR="006C05AB" w:rsidRPr="00206902" w:rsidRDefault="006C05AB" w:rsidP="00206902">
      <w:pPr>
        <w:pStyle w:val="af0"/>
        <w:numPr>
          <w:ilvl w:val="0"/>
          <w:numId w:val="20"/>
        </w:numPr>
        <w:tabs>
          <w:tab w:val="left" w:pos="960"/>
        </w:tabs>
        <w:jc w:val="both"/>
        <w:rPr>
          <w:rFonts w:ascii="Tahoma" w:hAnsi="Tahoma" w:cs="Tahoma"/>
          <w:b/>
          <w:sz w:val="20"/>
          <w:szCs w:val="20"/>
          <w:highlight w:val="green"/>
        </w:rPr>
      </w:pPr>
      <w:r w:rsidRPr="00206902">
        <w:rPr>
          <w:rFonts w:ascii="Tahoma" w:hAnsi="Tahoma" w:cs="Tahoma"/>
          <w:b/>
          <w:sz w:val="20"/>
          <w:szCs w:val="20"/>
        </w:rPr>
        <w:t xml:space="preserve"> </w:t>
      </w:r>
      <w:r w:rsidRPr="00206902">
        <w:rPr>
          <w:rFonts w:ascii="Tahoma" w:hAnsi="Tahoma" w:cs="Tahoma"/>
          <w:b/>
          <w:sz w:val="20"/>
          <w:szCs w:val="20"/>
          <w:highlight w:val="green"/>
        </w:rPr>
        <w:t>Требования к гарантии на работы</w:t>
      </w:r>
      <w:r w:rsidRPr="00206902">
        <w:rPr>
          <w:rFonts w:ascii="Tahoma" w:hAnsi="Tahoma" w:cs="Tahoma"/>
          <w:sz w:val="20"/>
          <w:szCs w:val="20"/>
          <w:highlight w:val="green"/>
        </w:rPr>
        <w:t>.</w:t>
      </w:r>
    </w:p>
    <w:p w:rsidR="006C05AB" w:rsidRPr="009E4792" w:rsidRDefault="006C05AB" w:rsidP="006C05AB">
      <w:pPr>
        <w:pStyle w:val="110"/>
        <w:tabs>
          <w:tab w:val="left" w:pos="540"/>
        </w:tabs>
        <w:ind w:firstLine="0"/>
        <w:rPr>
          <w:rFonts w:ascii="Tahoma" w:hAnsi="Tahoma" w:cs="Tahoma"/>
          <w:b/>
          <w:color w:val="000000"/>
          <w:sz w:val="20"/>
          <w:highlight w:val="green"/>
        </w:rPr>
      </w:pPr>
      <w:r w:rsidRPr="009E4792">
        <w:rPr>
          <w:rFonts w:ascii="Tahoma" w:hAnsi="Tahoma" w:cs="Tahoma"/>
          <w:sz w:val="20"/>
          <w:highlight w:val="green"/>
        </w:rPr>
        <w:t xml:space="preserve"> </w:t>
      </w:r>
      <w:r w:rsidRPr="009E4792">
        <w:rPr>
          <w:rFonts w:ascii="Tahoma" w:hAnsi="Tahoma" w:cs="Tahoma"/>
          <w:color w:val="000000"/>
          <w:sz w:val="20"/>
          <w:highlight w:val="green"/>
        </w:rPr>
        <w:t xml:space="preserve">        Гарантийный срок нормальной эксплуатации объекта и входящих в него инженерных систем, оборудования, материалов и работ устанавливается 72 (Семьдесят два) месяца от даты подписания сторонами Акта приемки законченного строительством объекта по форме КС2. Гарантия на оборудование в соответствии с гарантией завода-изготовителя.</w:t>
      </w:r>
      <w:r w:rsidRPr="009E4792">
        <w:rPr>
          <w:rFonts w:ascii="Tahoma" w:hAnsi="Tahoma" w:cs="Tahoma"/>
          <w:color w:val="000000"/>
          <w:sz w:val="20"/>
          <w:highlight w:val="green"/>
        </w:rPr>
        <w:tab/>
      </w:r>
    </w:p>
    <w:p w:rsidR="008837E7" w:rsidRPr="0045609C" w:rsidRDefault="006C05AB" w:rsidP="008837E7">
      <w:pPr>
        <w:tabs>
          <w:tab w:val="num" w:pos="1440"/>
          <w:tab w:val="num" w:pos="3600"/>
        </w:tabs>
        <w:ind w:right="-144" w:firstLine="567"/>
        <w:jc w:val="both"/>
        <w:rPr>
          <w:rFonts w:ascii="Tahoma" w:hAnsi="Tahoma" w:cs="Tahoma"/>
          <w:sz w:val="20"/>
          <w:szCs w:val="20"/>
        </w:rPr>
      </w:pPr>
      <w:r w:rsidRPr="009E4792">
        <w:rPr>
          <w:rFonts w:ascii="Tahoma" w:hAnsi="Tahoma" w:cs="Tahoma"/>
          <w:sz w:val="20"/>
          <w:szCs w:val="20"/>
          <w:highlight w:val="green"/>
        </w:rPr>
        <w:t xml:space="preserve">        </w:t>
      </w:r>
    </w:p>
    <w:p w:rsidR="008837E7" w:rsidRPr="0045609C" w:rsidRDefault="008837E7" w:rsidP="008837E7">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При обнаружении дефектов, препятствующих эксплуатации установленных узлов учёта энергоресурсов, Подрядчик обязуется направить уполномоченных сотрудников для составления акта о выявленных н</w:t>
      </w:r>
      <w:r>
        <w:rPr>
          <w:rFonts w:ascii="Tahoma" w:hAnsi="Tahoma" w:cs="Tahoma"/>
          <w:sz w:val="20"/>
          <w:szCs w:val="20"/>
        </w:rPr>
        <w:t>едостатках в срок, не позднее 10</w:t>
      </w:r>
      <w:r w:rsidRPr="0045609C">
        <w:rPr>
          <w:rFonts w:ascii="Tahoma" w:hAnsi="Tahoma" w:cs="Tahoma"/>
          <w:sz w:val="20"/>
          <w:szCs w:val="20"/>
        </w:rPr>
        <w:t xml:space="preserve"> рабочих дней с момента получения такого требования от Заказчика. При неявке представителей Подрядчика, акт о недостатках составляется Заказчиком в одностороннем порядке. </w:t>
      </w:r>
    </w:p>
    <w:p w:rsidR="006C05AB" w:rsidRPr="009E4792" w:rsidRDefault="008837E7" w:rsidP="008837E7">
      <w:pPr>
        <w:tabs>
          <w:tab w:val="left" w:pos="960"/>
        </w:tabs>
        <w:jc w:val="both"/>
        <w:rPr>
          <w:rFonts w:ascii="Tahoma" w:hAnsi="Tahoma" w:cs="Tahoma"/>
          <w:sz w:val="20"/>
          <w:szCs w:val="20"/>
        </w:rPr>
      </w:pPr>
      <w:r w:rsidRPr="0045609C">
        <w:rPr>
          <w:rFonts w:ascii="Tahoma" w:hAnsi="Tahoma" w:cs="Tahoma"/>
          <w:sz w:val="20"/>
          <w:szCs w:val="20"/>
        </w:rPr>
        <w:t>Подрядчик обязан устранить несоответствие или недостатки в срок, указанный в акте о недостатках. Гарантийный срок в этом случае продлевается на период устранения недостатков</w:t>
      </w:r>
      <w:r w:rsidR="006C05AB" w:rsidRPr="009E4792">
        <w:rPr>
          <w:rFonts w:ascii="Tahoma" w:hAnsi="Tahoma" w:cs="Tahoma"/>
          <w:sz w:val="20"/>
          <w:szCs w:val="20"/>
          <w:highlight w:val="green"/>
        </w:rPr>
        <w:t>.</w:t>
      </w:r>
    </w:p>
    <w:p w:rsidR="006C05AB" w:rsidRPr="009E4792" w:rsidRDefault="006C05AB" w:rsidP="006C05AB">
      <w:pPr>
        <w:tabs>
          <w:tab w:val="left" w:pos="960"/>
        </w:tabs>
        <w:jc w:val="both"/>
        <w:rPr>
          <w:rFonts w:ascii="Tahoma" w:hAnsi="Tahoma" w:cs="Tahoma"/>
          <w:b/>
          <w:sz w:val="20"/>
          <w:szCs w:val="20"/>
        </w:rPr>
      </w:pPr>
    </w:p>
    <w:p w:rsidR="006C05AB" w:rsidRPr="009E4792" w:rsidRDefault="006C05AB" w:rsidP="006C05AB">
      <w:pPr>
        <w:tabs>
          <w:tab w:val="left" w:pos="960"/>
        </w:tabs>
        <w:jc w:val="both"/>
        <w:rPr>
          <w:rFonts w:ascii="Tahoma" w:hAnsi="Tahoma" w:cs="Tahoma"/>
          <w:sz w:val="20"/>
          <w:szCs w:val="20"/>
        </w:rPr>
      </w:pPr>
      <w:r w:rsidRPr="009E4792">
        <w:rPr>
          <w:rFonts w:ascii="Tahoma" w:hAnsi="Tahoma" w:cs="Tahoma"/>
          <w:b/>
          <w:sz w:val="20"/>
          <w:szCs w:val="20"/>
        </w:rPr>
        <w:t>1</w:t>
      </w:r>
      <w:r w:rsidR="00206902">
        <w:rPr>
          <w:rFonts w:ascii="Tahoma" w:hAnsi="Tahoma" w:cs="Tahoma"/>
          <w:b/>
          <w:sz w:val="20"/>
          <w:szCs w:val="20"/>
        </w:rPr>
        <w:t>1</w:t>
      </w:r>
      <w:r w:rsidRPr="009E4792">
        <w:rPr>
          <w:rFonts w:ascii="Tahoma" w:hAnsi="Tahoma" w:cs="Tahoma"/>
          <w:b/>
          <w:sz w:val="20"/>
          <w:szCs w:val="20"/>
        </w:rPr>
        <w:t>. Требования к производству работ</w:t>
      </w:r>
      <w:r w:rsidRPr="009E4792">
        <w:rPr>
          <w:rFonts w:ascii="Tahoma" w:hAnsi="Tahoma" w:cs="Tahoma"/>
          <w:sz w:val="20"/>
          <w:szCs w:val="20"/>
        </w:rPr>
        <w:t>.</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Подрядчик</w:t>
      </w:r>
      <w:r w:rsidRPr="009E4792">
        <w:rPr>
          <w:rFonts w:ascii="Tahoma" w:hAnsi="Tahoma" w:cs="Tahoma"/>
          <w:b/>
          <w:sz w:val="20"/>
          <w:szCs w:val="20"/>
        </w:rPr>
        <w:t xml:space="preserve"> обязуется выполнить следующие работы:</w:t>
      </w:r>
    </w:p>
    <w:p w:rsidR="006C05AB" w:rsidRPr="009E4792" w:rsidRDefault="006C05AB" w:rsidP="006C05AB">
      <w:pPr>
        <w:pStyle w:val="af9"/>
        <w:ind w:firstLine="567"/>
        <w:rPr>
          <w:rFonts w:ascii="Tahoma" w:hAnsi="Tahoma" w:cs="Tahoma"/>
          <w:sz w:val="20"/>
          <w:szCs w:val="20"/>
        </w:rPr>
      </w:pPr>
      <w:r w:rsidRPr="009E4792">
        <w:rPr>
          <w:rFonts w:ascii="Tahoma" w:hAnsi="Tahoma" w:cs="Tahoma"/>
          <w:sz w:val="20"/>
          <w:szCs w:val="20"/>
        </w:rPr>
        <w:t>Получение разрешительной документации на проведение земляных работ, включая но не ограничиваясь, получение согласования на проведение земляных работ ПАО «Ростелеком»,  ООО «Ижевские электрические сети», МУП «Ижводоканал».</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По окончании работ на СЦГВ (системах централизованного горячего водоснабжения) проводит гидропневматическую промывку и дезинфекцию трубопровода с отбором проб воды на анализ и оформлением актов  в установленном порядке, согласно СанПиН 2.1.4.2496-09, СНиП 3.05.04-85.</w:t>
      </w:r>
    </w:p>
    <w:p w:rsidR="006C05AB" w:rsidRPr="009E4792" w:rsidRDefault="006C05AB" w:rsidP="006C05AB">
      <w:pPr>
        <w:pStyle w:val="ConsPlusNormal"/>
        <w:widowControl/>
        <w:ind w:firstLine="567"/>
        <w:jc w:val="both"/>
        <w:rPr>
          <w:rFonts w:ascii="Tahoma" w:hAnsi="Tahoma" w:cs="Tahoma"/>
        </w:rPr>
      </w:pPr>
      <w:r w:rsidRPr="009E4792">
        <w:rPr>
          <w:rFonts w:ascii="Tahoma" w:hAnsi="Tahoma" w:cs="Tahoma"/>
        </w:rPr>
        <w:t>При ухудшении качества горячей воды по результатам производственного лабораторного контроля, принимать немедленные меры по устранению нарушений с проведением мероприятий (промывка, дезинфекция) и отбором контрольных анализов воды, подтверждающих эффективность проведенных мероприятий, согласно СанПиН 2.1.4.1074-01.</w:t>
      </w:r>
    </w:p>
    <w:p w:rsidR="006C05AB" w:rsidRPr="009E4792" w:rsidRDefault="006C05AB" w:rsidP="006C05AB">
      <w:pPr>
        <w:pStyle w:val="af9"/>
        <w:widowControl/>
        <w:numPr>
          <w:ilvl w:val="0"/>
          <w:numId w:val="5"/>
        </w:numPr>
        <w:spacing w:after="0"/>
        <w:ind w:left="0" w:firstLine="567"/>
        <w:jc w:val="both"/>
        <w:rPr>
          <w:rFonts w:ascii="Tahoma" w:hAnsi="Tahoma" w:cs="Tahoma"/>
          <w:b/>
          <w:sz w:val="20"/>
          <w:szCs w:val="20"/>
        </w:rPr>
      </w:pPr>
      <w:r w:rsidRPr="009E4792">
        <w:rPr>
          <w:rFonts w:ascii="Tahoma" w:hAnsi="Tahoma" w:cs="Tahoma"/>
          <w:sz w:val="20"/>
          <w:szCs w:val="20"/>
        </w:rPr>
        <w:t>не допускать к работе на СЦГВ (системах централизованного горячего водоснабжения) лиц не прошедших медицинский осмотр, гигиеническую подготовку и аттестацию, согласно Федерального законно № 52- ФЗ,</w:t>
      </w:r>
      <w:r w:rsidRPr="009E4792">
        <w:rPr>
          <w:rFonts w:ascii="Tahoma" w:hAnsi="Tahoma" w:cs="Tahoma"/>
          <w:bCs/>
          <w:color w:val="000080"/>
          <w:sz w:val="20"/>
          <w:szCs w:val="20"/>
        </w:rPr>
        <w:t xml:space="preserve"> </w:t>
      </w:r>
      <w:r w:rsidRPr="009E4792">
        <w:rPr>
          <w:rFonts w:ascii="Tahoma" w:hAnsi="Tahoma" w:cs="Tahoma"/>
          <w:bCs/>
          <w:sz w:val="20"/>
          <w:szCs w:val="20"/>
        </w:rPr>
        <w:t>Приказа Минздравасоцразвития РФ от 12 апреля 2011 г. № 302н</w:t>
      </w:r>
      <w:r w:rsidRPr="009E4792">
        <w:rPr>
          <w:rFonts w:ascii="Tahoma" w:hAnsi="Tahoma" w:cs="Tahoma"/>
          <w:bCs/>
          <w:sz w:val="20"/>
          <w:szCs w:val="20"/>
        </w:rPr>
        <w:br/>
      </w:r>
      <w:r w:rsidRPr="009E4792">
        <w:rPr>
          <w:rFonts w:ascii="Tahoma" w:hAnsi="Tahoma" w:cs="Tahoma"/>
          <w:sz w:val="20"/>
          <w:szCs w:val="20"/>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r w:rsidRPr="009E4792">
        <w:rPr>
          <w:rFonts w:ascii="Tahoma" w:hAnsi="Tahoma" w:cs="Tahoma"/>
          <w:bCs/>
          <w:sz w:val="20"/>
          <w:szCs w:val="20"/>
        </w:rPr>
        <w:t>;</w:t>
      </w:r>
    </w:p>
    <w:p w:rsidR="006C05AB" w:rsidRPr="009E4792" w:rsidRDefault="006C05AB" w:rsidP="006C05AB">
      <w:pPr>
        <w:pStyle w:val="af9"/>
        <w:ind w:left="567"/>
        <w:rPr>
          <w:rFonts w:ascii="Tahoma" w:hAnsi="Tahoma" w:cs="Tahoma"/>
          <w:sz w:val="20"/>
          <w:szCs w:val="20"/>
        </w:rPr>
      </w:pPr>
      <w:r w:rsidRPr="009E4792">
        <w:rPr>
          <w:rFonts w:ascii="Tahoma" w:hAnsi="Tahoma" w:cs="Tahoma"/>
          <w:sz w:val="20"/>
          <w:szCs w:val="20"/>
        </w:rPr>
        <w:t>Серверное и телекоммуникационное оборудование в рабочем положении должно устанавливаться горизонтально, вертикально и соосно. Отклонения не должны превышать значений, указанных в техдокументации и руководстве по монтажу компании-изготовителя.</w:t>
      </w:r>
    </w:p>
    <w:p w:rsidR="006C05AB" w:rsidRPr="009E4792" w:rsidRDefault="006C05AB" w:rsidP="006C05AB">
      <w:pPr>
        <w:pStyle w:val="af9"/>
        <w:ind w:left="567"/>
        <w:rPr>
          <w:rFonts w:ascii="Tahoma" w:hAnsi="Tahoma" w:cs="Tahoma"/>
          <w:b/>
          <w:sz w:val="20"/>
          <w:szCs w:val="20"/>
        </w:rPr>
      </w:pPr>
      <w:r w:rsidRPr="009E4792">
        <w:rPr>
          <w:rFonts w:ascii="Tahoma" w:hAnsi="Tahoma" w:cs="Tahoma"/>
          <w:sz w:val="20"/>
          <w:szCs w:val="20"/>
        </w:rPr>
        <w:lastRenderedPageBreak/>
        <w:t xml:space="preserve">Подрядчик производит демонтаж существующего оборудования за свой счет, </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 xml:space="preserve">Подрядчик  осуществляет приемку и доставку материалов Заказчика с места складирования  своими силами. </w:t>
      </w:r>
    </w:p>
    <w:p w:rsidR="006C05AB" w:rsidRPr="009E4792" w:rsidRDefault="006C05AB" w:rsidP="006C05AB">
      <w:pPr>
        <w:pStyle w:val="af9"/>
        <w:ind w:left="567"/>
        <w:rPr>
          <w:rFonts w:ascii="Tahoma" w:hAnsi="Tahoma" w:cs="Tahoma"/>
          <w:b/>
          <w:sz w:val="20"/>
          <w:szCs w:val="20"/>
        </w:rPr>
      </w:pPr>
      <w:r w:rsidRPr="009E4792">
        <w:rPr>
          <w:rFonts w:ascii="Tahoma" w:hAnsi="Tahoma" w:cs="Tahoma"/>
          <w:sz w:val="20"/>
          <w:szCs w:val="20"/>
        </w:rPr>
        <w:t>Подрядчик производит демонтаж существующего оборудования (шкафов телеметрии, оборудования, кабели) за свой счет.</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 xml:space="preserve">Подрядчик своими силами осуществляет вывоз демонтированных строительных конструкций, пригодных к дальнейшему использованию, в места складирования, указанные Подрядчиком. </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Места утилизации демонтированных строительных конструкций, непригодных к дальнейшему использованию и другого строительного мусора, Подрядчик определяет самостоятельно и осуществляет вывоз с объекта строительства своими силами.</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Исполняет в установленный срок предписания Заказчика. Предписание считается принятым, если отправлено телефонограммой, факсограммой, письмом.</w:t>
      </w:r>
    </w:p>
    <w:p w:rsidR="006C05AB" w:rsidRPr="009E4792" w:rsidRDefault="006C05AB" w:rsidP="006C05AB">
      <w:pPr>
        <w:ind w:right="-125" w:firstLine="567"/>
        <w:jc w:val="both"/>
        <w:rPr>
          <w:rFonts w:ascii="Tahoma" w:hAnsi="Tahoma" w:cs="Tahoma"/>
          <w:sz w:val="20"/>
          <w:szCs w:val="20"/>
        </w:rPr>
      </w:pPr>
      <w:r w:rsidRPr="009E4792">
        <w:rPr>
          <w:rFonts w:ascii="Tahoma" w:hAnsi="Tahoma" w:cs="Tahoma"/>
          <w:sz w:val="20"/>
          <w:szCs w:val="20"/>
        </w:rPr>
        <w:t>Производить входной контроль материалов (оборудования) с обязательным предварительным согласованием с Заказчиком:</w:t>
      </w:r>
    </w:p>
    <w:p w:rsidR="006C05AB" w:rsidRPr="009E4792" w:rsidRDefault="006C05AB" w:rsidP="006C05AB">
      <w:pPr>
        <w:pStyle w:val="af0"/>
        <w:numPr>
          <w:ilvl w:val="0"/>
          <w:numId w:val="6"/>
        </w:numPr>
        <w:spacing w:after="0" w:line="240" w:lineRule="auto"/>
        <w:ind w:left="993" w:right="-125" w:hanging="426"/>
        <w:jc w:val="both"/>
        <w:rPr>
          <w:rFonts w:ascii="Tahoma" w:hAnsi="Tahoma" w:cs="Tahoma"/>
          <w:sz w:val="20"/>
          <w:szCs w:val="20"/>
        </w:rPr>
      </w:pPr>
      <w:r w:rsidRPr="009E4792">
        <w:rPr>
          <w:rFonts w:ascii="Tahoma" w:eastAsia="Times New Roman" w:hAnsi="Tahoma" w:cs="Tahoma"/>
          <w:sz w:val="20"/>
          <w:szCs w:val="20"/>
          <w:lang w:eastAsia="ru-RU"/>
        </w:rPr>
        <w:t xml:space="preserve">производителей и поставщиков материалов (оборудования); </w:t>
      </w:r>
    </w:p>
    <w:p w:rsidR="006C05AB" w:rsidRPr="009E4792" w:rsidRDefault="006C05AB" w:rsidP="006C05AB">
      <w:pPr>
        <w:pStyle w:val="af0"/>
        <w:numPr>
          <w:ilvl w:val="0"/>
          <w:numId w:val="6"/>
        </w:numPr>
        <w:spacing w:after="0" w:line="240" w:lineRule="auto"/>
        <w:ind w:left="993" w:right="-125" w:hanging="426"/>
        <w:jc w:val="both"/>
        <w:rPr>
          <w:rFonts w:ascii="Tahoma" w:hAnsi="Tahoma" w:cs="Tahoma"/>
          <w:sz w:val="20"/>
          <w:szCs w:val="20"/>
        </w:rPr>
      </w:pPr>
      <w:r w:rsidRPr="009E4792">
        <w:rPr>
          <w:rFonts w:ascii="Tahoma" w:eastAsia="Times New Roman" w:hAnsi="Tahoma" w:cs="Tahoma"/>
          <w:sz w:val="20"/>
          <w:szCs w:val="20"/>
          <w:lang w:eastAsia="ru-RU"/>
        </w:rPr>
        <w:t>технических требований, предъявляемых к материалам (оборудованию) в ходе выполнения работ;</w:t>
      </w:r>
    </w:p>
    <w:p w:rsidR="006C05AB" w:rsidRPr="009E4792" w:rsidRDefault="006C05AB" w:rsidP="006C05AB">
      <w:pPr>
        <w:pStyle w:val="af0"/>
        <w:numPr>
          <w:ilvl w:val="0"/>
          <w:numId w:val="6"/>
        </w:numPr>
        <w:spacing w:after="0" w:line="240" w:lineRule="auto"/>
        <w:ind w:left="993" w:right="-125" w:hanging="426"/>
        <w:jc w:val="both"/>
        <w:rPr>
          <w:rFonts w:ascii="Tahoma" w:hAnsi="Tahoma" w:cs="Tahoma"/>
          <w:sz w:val="20"/>
          <w:szCs w:val="20"/>
        </w:rPr>
      </w:pPr>
      <w:r w:rsidRPr="009E4792">
        <w:rPr>
          <w:rFonts w:ascii="Tahoma" w:eastAsia="Times New Roman" w:hAnsi="Tahoma" w:cs="Tahoma"/>
          <w:sz w:val="20"/>
          <w:szCs w:val="20"/>
          <w:lang w:eastAsia="ru-RU"/>
        </w:rPr>
        <w:t>стоимости</w:t>
      </w:r>
      <w:r w:rsidRPr="009E4792">
        <w:rPr>
          <w:rFonts w:ascii="Tahoma" w:hAnsi="Tahoma" w:cs="Tahoma"/>
          <w:sz w:val="20"/>
          <w:szCs w:val="20"/>
        </w:rPr>
        <w:t>;</w:t>
      </w:r>
    </w:p>
    <w:p w:rsidR="006C05AB" w:rsidRPr="009E4792" w:rsidRDefault="006C05AB" w:rsidP="006C05AB">
      <w:pPr>
        <w:pStyle w:val="af0"/>
        <w:numPr>
          <w:ilvl w:val="0"/>
          <w:numId w:val="6"/>
        </w:numPr>
        <w:spacing w:after="0" w:line="240" w:lineRule="auto"/>
        <w:ind w:left="993" w:right="-125" w:hanging="426"/>
        <w:jc w:val="both"/>
        <w:rPr>
          <w:rFonts w:ascii="Tahoma" w:hAnsi="Tahoma" w:cs="Tahoma"/>
          <w:sz w:val="20"/>
          <w:szCs w:val="20"/>
        </w:rPr>
      </w:pPr>
      <w:r w:rsidRPr="009E4792">
        <w:rPr>
          <w:rFonts w:ascii="Tahoma" w:eastAsia="Times New Roman" w:hAnsi="Tahoma" w:cs="Tahoma"/>
          <w:sz w:val="20"/>
          <w:szCs w:val="20"/>
          <w:lang w:eastAsia="ru-RU"/>
        </w:rPr>
        <w:t>порядка поставки</w:t>
      </w:r>
      <w:r w:rsidRPr="009E4792">
        <w:rPr>
          <w:rFonts w:ascii="Tahoma" w:hAnsi="Tahoma" w:cs="Tahoma"/>
          <w:sz w:val="20"/>
          <w:szCs w:val="20"/>
        </w:rPr>
        <w:t>.</w:t>
      </w:r>
    </w:p>
    <w:p w:rsidR="006C05AB" w:rsidRPr="009E4792" w:rsidRDefault="006C05AB" w:rsidP="006C05AB">
      <w:pPr>
        <w:ind w:right="-125" w:firstLine="567"/>
        <w:jc w:val="both"/>
        <w:rPr>
          <w:rFonts w:ascii="Tahoma" w:hAnsi="Tahoma" w:cs="Tahoma"/>
          <w:sz w:val="20"/>
          <w:szCs w:val="20"/>
        </w:rPr>
      </w:pPr>
      <w:r w:rsidRPr="009E4792">
        <w:rPr>
          <w:rFonts w:ascii="Tahoma" w:hAnsi="Tahoma" w:cs="Tahoma"/>
          <w:sz w:val="20"/>
          <w:szCs w:val="20"/>
        </w:rPr>
        <w:t xml:space="preserve">Несет ответственность за охрану труда на выделенном Подрядчику участке. </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Обеспечивает содержание и уборку объекта (территории, зоны работ).</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Использовать в процессе выполнения работ оборудование и материалы, сертифицированные на территории Российской Федерации.</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 xml:space="preserve">В период выполнения ремонтных работ устанавливает информационный щит с указанием наименования подрядчика </w:t>
      </w:r>
      <w:r w:rsidRPr="009E4792">
        <w:rPr>
          <w:rFonts w:ascii="Tahoma" w:hAnsi="Tahoma" w:cs="Tahoma"/>
          <w:bCs/>
          <w:sz w:val="20"/>
          <w:szCs w:val="20"/>
        </w:rPr>
        <w:t>и</w:t>
      </w:r>
      <w:r w:rsidRPr="009E4792">
        <w:rPr>
          <w:rFonts w:ascii="Tahoma" w:hAnsi="Tahoma" w:cs="Tahoma"/>
          <w:sz w:val="20"/>
          <w:szCs w:val="20"/>
        </w:rPr>
        <w:t xml:space="preserve"> </w:t>
      </w:r>
      <w:r w:rsidRPr="009E4792">
        <w:rPr>
          <w:rFonts w:ascii="Tahoma" w:hAnsi="Tahoma" w:cs="Tahoma"/>
          <w:bCs/>
          <w:sz w:val="20"/>
          <w:szCs w:val="20"/>
        </w:rPr>
        <w:t>субподрядчика</w:t>
      </w:r>
      <w:r w:rsidRPr="009E4792">
        <w:rPr>
          <w:rFonts w:ascii="Tahoma" w:hAnsi="Tahoma" w:cs="Tahoma"/>
          <w:sz w:val="20"/>
          <w:szCs w:val="20"/>
        </w:rPr>
        <w:t>, номеров телефонов и Ф.И.О. лиц, ответственных за производство работ и технический надзор, а также обеспечивает ограждение опасной зоны и выполнение иных действующих требований по технике безопасности.</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Ведет общий журнал работ в соответствии со СНиП 3.01.01.-85*. подрядчик вправе в любое время осуществлять контроль ведения общего журнала работ, вносить в него предложения и замечания, которые обязательны для исполнения Подрядчиком.</w:t>
      </w:r>
    </w:p>
    <w:p w:rsidR="006C05AB" w:rsidRPr="009E4792" w:rsidRDefault="006C05AB" w:rsidP="006C05AB">
      <w:pPr>
        <w:pStyle w:val="25"/>
        <w:ind w:firstLine="567"/>
        <w:rPr>
          <w:rFonts w:ascii="Tahoma" w:hAnsi="Tahoma" w:cs="Tahoma"/>
          <w:sz w:val="20"/>
          <w:lang w:val="ru-RU"/>
        </w:rPr>
      </w:pPr>
      <w:r w:rsidRPr="009E4792">
        <w:rPr>
          <w:rFonts w:ascii="Tahoma" w:hAnsi="Tahoma" w:cs="Tahoma"/>
          <w:sz w:val="20"/>
          <w:lang w:val="ru-RU"/>
        </w:rPr>
        <w:t>В период выполнения ремонтных работ устанавливает контейнеры для складирования образовавшихся отходов, с целью их дальнейшей утилизации или конечного размещения на свалке (полигоне).</w:t>
      </w:r>
    </w:p>
    <w:p w:rsidR="006C05AB" w:rsidRPr="009E4792" w:rsidRDefault="006C05AB" w:rsidP="006C05AB">
      <w:pPr>
        <w:ind w:right="-35" w:firstLine="567"/>
        <w:jc w:val="both"/>
        <w:rPr>
          <w:rFonts w:ascii="Tahoma" w:hAnsi="Tahoma" w:cs="Tahoma"/>
          <w:sz w:val="20"/>
          <w:szCs w:val="20"/>
        </w:rPr>
      </w:pPr>
      <w:r w:rsidRPr="009E4792">
        <w:rPr>
          <w:rFonts w:ascii="Tahoma" w:hAnsi="Tahoma" w:cs="Tahoma"/>
          <w:sz w:val="20"/>
          <w:szCs w:val="20"/>
        </w:rPr>
        <w:t>Безвозмездно исправить по требованию Заказчика все выявленные недостатки, в том числе в течение гарантийного срока, если в процессе выполнения работы Подрядчик допустил отступление от условий Договора, ухудшившее качество работы, в течение 3 (трех) дней, если Заказчиком не установлен с учетом характера необходимых доработок более длительный срок.</w:t>
      </w:r>
    </w:p>
    <w:p w:rsidR="006C05AB" w:rsidRPr="009E4792" w:rsidRDefault="006C05AB" w:rsidP="006C05AB">
      <w:pPr>
        <w:pStyle w:val="aff0"/>
        <w:ind w:firstLine="567"/>
        <w:jc w:val="both"/>
        <w:rPr>
          <w:rFonts w:ascii="Tahoma" w:hAnsi="Tahoma" w:cs="Tahoma"/>
          <w:b w:val="0"/>
          <w:sz w:val="20"/>
        </w:rPr>
      </w:pPr>
      <w:r w:rsidRPr="009E4792">
        <w:rPr>
          <w:rFonts w:ascii="Tahoma" w:hAnsi="Tahoma" w:cs="Tahoma"/>
          <w:sz w:val="20"/>
        </w:rPr>
        <w:t>Подрядчик</w:t>
      </w:r>
      <w:r w:rsidRPr="009E4792">
        <w:rPr>
          <w:rFonts w:ascii="Tahoma" w:hAnsi="Tahoma" w:cs="Tahoma"/>
          <w:b w:val="0"/>
          <w:sz w:val="20"/>
        </w:rPr>
        <w:t xml:space="preserve"> самостоятельно несёт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санитарных норм и правил,  опасных производственных объектов, включая оплату штрафов, пеней, а также по возмещению причиненного в связи с этим вреда. В случае, если подрядчик был привлечен к ответственности за вышеуказанные нарушения субподрядчика, последний обязуется возместить подрядчику все причиненные этим убытки.</w:t>
      </w:r>
    </w:p>
    <w:p w:rsidR="006C05AB" w:rsidRPr="009E4792" w:rsidRDefault="006C05AB" w:rsidP="006C05AB">
      <w:pPr>
        <w:pStyle w:val="aff0"/>
        <w:ind w:firstLine="567"/>
        <w:jc w:val="both"/>
        <w:rPr>
          <w:rFonts w:ascii="Tahoma" w:hAnsi="Tahoma" w:cs="Tahoma"/>
          <w:b w:val="0"/>
          <w:sz w:val="20"/>
        </w:rPr>
      </w:pPr>
      <w:r w:rsidRPr="009E4792">
        <w:rPr>
          <w:rFonts w:ascii="Tahoma" w:hAnsi="Tahoma" w:cs="Tahoma"/>
          <w:b w:val="0"/>
          <w:sz w:val="20"/>
        </w:rPr>
        <w:t xml:space="preserve">Привлекать субподрядные организации с письменного согласия Заказчика. </w:t>
      </w:r>
      <w:r w:rsidRPr="009E4792">
        <w:rPr>
          <w:rFonts w:ascii="Tahoma" w:hAnsi="Tahoma" w:cs="Tahoma"/>
          <w:sz w:val="20"/>
        </w:rPr>
        <w:t>Подрядчик</w:t>
      </w:r>
      <w:r w:rsidRPr="009E4792">
        <w:rPr>
          <w:rFonts w:ascii="Tahoma" w:hAnsi="Tahoma" w:cs="Tahoma"/>
          <w:b w:val="0"/>
          <w:sz w:val="20"/>
        </w:rPr>
        <w:t xml:space="preserve">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w:t>
      </w:r>
      <w:r w:rsidRPr="009E4792">
        <w:rPr>
          <w:rFonts w:ascii="Tahoma" w:hAnsi="Tahoma" w:cs="Tahoma"/>
          <w:sz w:val="20"/>
        </w:rPr>
        <w:t>Подрядчик</w:t>
      </w:r>
      <w:r w:rsidRPr="009E4792">
        <w:rPr>
          <w:rFonts w:ascii="Tahoma" w:hAnsi="Tahoma" w:cs="Tahoma"/>
          <w:b w:val="0"/>
          <w:sz w:val="20"/>
        </w:rPr>
        <w:t xml:space="preserve">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C05AB" w:rsidRPr="009E4792" w:rsidRDefault="006C05AB" w:rsidP="006C05AB">
      <w:pPr>
        <w:ind w:right="192" w:firstLine="567"/>
        <w:jc w:val="both"/>
        <w:rPr>
          <w:rFonts w:ascii="Tahoma" w:hAnsi="Tahoma" w:cs="Tahoma"/>
          <w:sz w:val="20"/>
          <w:szCs w:val="20"/>
        </w:rPr>
      </w:pPr>
      <w:r w:rsidRPr="009E4792">
        <w:rPr>
          <w:rFonts w:ascii="Tahoma" w:hAnsi="Tahoma" w:cs="Tahoma"/>
          <w:sz w:val="20"/>
          <w:szCs w:val="20"/>
        </w:rPr>
        <w:t>Заказчик принимает к оплате акты выполненных работ (по форме КС-2, КС -3) в соответствии со сметой, ежемесячно не позднее 20 числа, с обязательным приложением фотографий выполненных работ, отчетом о расходе материалов ООО «ЕЭС-ГАРАНТ» применяемых при выполнение работ,  отчетом о сданном демонтированном материале, оборудовании на склад ООО «УКС» или указанной подрядчиком организацией по приему демонтированного материала, оборудования и актом выполненных работ.</w:t>
      </w:r>
    </w:p>
    <w:p w:rsidR="006C05AB" w:rsidRPr="009E4792" w:rsidRDefault="006C05AB" w:rsidP="006C05AB">
      <w:pPr>
        <w:ind w:right="192" w:firstLine="567"/>
        <w:jc w:val="both"/>
        <w:rPr>
          <w:rFonts w:ascii="Tahoma" w:hAnsi="Tahoma" w:cs="Tahoma"/>
          <w:sz w:val="20"/>
          <w:szCs w:val="20"/>
        </w:rPr>
      </w:pPr>
      <w:r w:rsidRPr="009E4792">
        <w:rPr>
          <w:rFonts w:ascii="Tahoma" w:hAnsi="Tahoma" w:cs="Tahoma"/>
          <w:sz w:val="20"/>
          <w:szCs w:val="20"/>
        </w:rPr>
        <w:t>При производстве расчетов  между Заказчиком и Подрядчиком за фактически выполненные объемы работ, резерв средств на непредвиденные работы и затраты Подрядчику не передается, а остается в распоряжении Заказчика.</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 xml:space="preserve">Подрядчик должен организовать и обеспечить функционирование внутренней системы контроля </w:t>
      </w:r>
      <w:r w:rsidRPr="009E4792">
        <w:rPr>
          <w:rFonts w:ascii="Tahoma" w:hAnsi="Tahoma" w:cs="Tahoma"/>
          <w:sz w:val="20"/>
          <w:szCs w:val="20"/>
        </w:rPr>
        <w:lastRenderedPageBreak/>
        <w:t>выполнения требований промышленной и пожарной безопасности, охраны труда.</w:t>
      </w:r>
    </w:p>
    <w:p w:rsidR="006C05AB" w:rsidRPr="009E4792" w:rsidRDefault="006C05AB" w:rsidP="006C05AB">
      <w:pPr>
        <w:autoSpaceDE w:val="0"/>
        <w:autoSpaceDN w:val="0"/>
        <w:adjustRightInd w:val="0"/>
        <w:jc w:val="both"/>
        <w:rPr>
          <w:rFonts w:ascii="Tahoma" w:hAnsi="Tahoma" w:cs="Tahoma"/>
          <w:sz w:val="20"/>
          <w:szCs w:val="20"/>
        </w:rPr>
      </w:pPr>
      <w:r w:rsidRPr="009E4792">
        <w:rPr>
          <w:rFonts w:ascii="Tahoma" w:hAnsi="Tahoma" w:cs="Tahoma"/>
          <w:sz w:val="20"/>
          <w:szCs w:val="20"/>
        </w:rPr>
        <w:t>Ремонт должен выполняться на условиях:</w:t>
      </w:r>
    </w:p>
    <w:p w:rsidR="006C05AB" w:rsidRPr="009E4792" w:rsidRDefault="006C05AB" w:rsidP="006C05AB">
      <w:pPr>
        <w:pStyle w:val="af0"/>
        <w:numPr>
          <w:ilvl w:val="2"/>
          <w:numId w:val="7"/>
        </w:numPr>
        <w:tabs>
          <w:tab w:val="left" w:pos="993"/>
        </w:tabs>
        <w:autoSpaceDE w:val="0"/>
        <w:autoSpaceDN w:val="0"/>
        <w:adjustRightInd w:val="0"/>
        <w:spacing w:after="0" w:line="240" w:lineRule="auto"/>
        <w:ind w:left="0" w:firstLine="567"/>
        <w:jc w:val="both"/>
        <w:rPr>
          <w:rFonts w:ascii="Tahoma" w:hAnsi="Tahoma" w:cs="Tahoma"/>
          <w:sz w:val="20"/>
          <w:szCs w:val="20"/>
        </w:rPr>
      </w:pPr>
      <w:r w:rsidRPr="009E4792">
        <w:rPr>
          <w:rFonts w:ascii="Tahoma" w:eastAsia="Times New Roman" w:hAnsi="Tahoma" w:cs="Tahoma"/>
          <w:sz w:val="20"/>
          <w:szCs w:val="20"/>
          <w:lang w:eastAsia="ru-RU"/>
        </w:rPr>
        <w:t>Обеспечения качества выполняемых работ в соответствии с требованиями НТД</w:t>
      </w:r>
      <w:r w:rsidRPr="009E4792">
        <w:rPr>
          <w:rFonts w:ascii="Tahoma" w:hAnsi="Tahoma" w:cs="Tahoma"/>
          <w:sz w:val="20"/>
          <w:szCs w:val="20"/>
        </w:rPr>
        <w:t>;</w:t>
      </w:r>
    </w:p>
    <w:p w:rsidR="006C05AB" w:rsidRPr="009E4792" w:rsidRDefault="006C05AB" w:rsidP="006C05AB">
      <w:pPr>
        <w:pStyle w:val="af0"/>
        <w:numPr>
          <w:ilvl w:val="0"/>
          <w:numId w:val="8"/>
        </w:numPr>
        <w:tabs>
          <w:tab w:val="left" w:pos="993"/>
        </w:tabs>
        <w:autoSpaceDE w:val="0"/>
        <w:autoSpaceDN w:val="0"/>
        <w:adjustRightInd w:val="0"/>
        <w:spacing w:after="0" w:line="240" w:lineRule="auto"/>
        <w:ind w:left="0" w:firstLine="567"/>
        <w:jc w:val="both"/>
        <w:rPr>
          <w:rFonts w:ascii="Tahoma" w:hAnsi="Tahoma" w:cs="Tahoma"/>
          <w:sz w:val="20"/>
          <w:szCs w:val="20"/>
        </w:rPr>
      </w:pPr>
      <w:r w:rsidRPr="009E4792">
        <w:rPr>
          <w:rFonts w:ascii="Tahoma" w:eastAsia="Times New Roman" w:hAnsi="Tahoma" w:cs="Tahoma"/>
          <w:sz w:val="20"/>
          <w:szCs w:val="20"/>
          <w:lang w:eastAsia="ru-RU"/>
        </w:rPr>
        <w:t>Выполнения работ в сроки, обеспечивающие своевременный ввод в эксплуатацию оборудования</w:t>
      </w:r>
      <w:r w:rsidRPr="009E4792">
        <w:rPr>
          <w:rFonts w:ascii="Tahoma" w:hAnsi="Tahoma" w:cs="Tahoma"/>
          <w:sz w:val="20"/>
          <w:szCs w:val="20"/>
        </w:rPr>
        <w:t>;</w:t>
      </w:r>
    </w:p>
    <w:p w:rsidR="006C05AB" w:rsidRPr="009E4792" w:rsidRDefault="006C05AB" w:rsidP="006C05AB">
      <w:pPr>
        <w:pStyle w:val="af0"/>
        <w:numPr>
          <w:ilvl w:val="0"/>
          <w:numId w:val="8"/>
        </w:numPr>
        <w:tabs>
          <w:tab w:val="left" w:pos="993"/>
        </w:tabs>
        <w:autoSpaceDE w:val="0"/>
        <w:autoSpaceDN w:val="0"/>
        <w:adjustRightInd w:val="0"/>
        <w:spacing w:after="0" w:line="240" w:lineRule="auto"/>
        <w:ind w:left="0" w:firstLine="567"/>
        <w:jc w:val="both"/>
        <w:rPr>
          <w:rFonts w:ascii="Tahoma" w:hAnsi="Tahoma" w:cs="Tahoma"/>
          <w:sz w:val="20"/>
          <w:szCs w:val="20"/>
        </w:rPr>
      </w:pPr>
      <w:r w:rsidRPr="009E4792">
        <w:rPr>
          <w:rFonts w:ascii="Tahoma" w:eastAsia="Times New Roman" w:hAnsi="Tahoma" w:cs="Tahoma"/>
          <w:sz w:val="20"/>
          <w:szCs w:val="20"/>
          <w:lang w:eastAsia="ru-RU"/>
        </w:rPr>
        <w:t>Ремонтные работы и приемка выполненных работ по договору проводятся в соответствии с СО 34.04.181-2003 (п.2.7.9, 2.9.1, 2.9.4, 4.7.5, 4.7.6, 4.7.7, 4.7.12, 4.8.1, 6.7 (кроме 6.7.1: п.п.2, 5, 6.8.1), стандарта «Ремонт оборудования, зданий и сооружений электрических станций и тепловых сетей. Условия выполнения работ субподрядными организациями. Нормы и требования» введен в действие приказом ДГУ от 17.08.2010 №177, регламента формирования и реализации программ ремонта и технического обслуживания оборудования, зданий и сооружений в генерирующих и теплосетевых компаниях дивизиона «Генерация Урала» введен приказом ДГУ от 19.05.2010 №102</w:t>
      </w:r>
      <w:r w:rsidRPr="009E4792">
        <w:rPr>
          <w:rFonts w:ascii="Tahoma" w:hAnsi="Tahoma" w:cs="Tahoma"/>
          <w:sz w:val="20"/>
          <w:szCs w:val="20"/>
        </w:rPr>
        <w:t>;</w:t>
      </w:r>
    </w:p>
    <w:p w:rsidR="006C05AB" w:rsidRPr="009E4792" w:rsidRDefault="006C05AB" w:rsidP="006C05AB">
      <w:pPr>
        <w:pStyle w:val="af0"/>
        <w:numPr>
          <w:ilvl w:val="0"/>
          <w:numId w:val="8"/>
        </w:numPr>
        <w:tabs>
          <w:tab w:val="left" w:pos="993"/>
        </w:tabs>
        <w:autoSpaceDE w:val="0"/>
        <w:autoSpaceDN w:val="0"/>
        <w:adjustRightInd w:val="0"/>
        <w:spacing w:after="0" w:line="240" w:lineRule="auto"/>
        <w:ind w:left="0" w:firstLine="567"/>
        <w:jc w:val="both"/>
        <w:rPr>
          <w:rFonts w:ascii="Tahoma" w:hAnsi="Tahoma" w:cs="Tahoma"/>
          <w:sz w:val="20"/>
          <w:szCs w:val="20"/>
        </w:rPr>
      </w:pPr>
      <w:r w:rsidRPr="009E4792">
        <w:rPr>
          <w:rFonts w:ascii="Tahoma" w:eastAsia="Times New Roman" w:hAnsi="Tahoma" w:cs="Tahoma"/>
          <w:sz w:val="20"/>
          <w:szCs w:val="20"/>
          <w:lang w:eastAsia="ru-RU"/>
        </w:rPr>
        <w:t>Особые условия производства работ</w:t>
      </w:r>
      <w:r w:rsidRPr="009E4792">
        <w:rPr>
          <w:rFonts w:ascii="Tahoma" w:hAnsi="Tahoma" w:cs="Tahoma"/>
          <w:sz w:val="20"/>
          <w:szCs w:val="20"/>
        </w:rPr>
        <w:t>:</w:t>
      </w:r>
    </w:p>
    <w:p w:rsidR="006C05AB" w:rsidRPr="009E4792" w:rsidRDefault="006C05AB" w:rsidP="006C05AB">
      <w:pPr>
        <w:widowControl/>
        <w:numPr>
          <w:ilvl w:val="1"/>
          <w:numId w:val="8"/>
        </w:numPr>
        <w:tabs>
          <w:tab w:val="left" w:pos="993"/>
        </w:tabs>
        <w:autoSpaceDE w:val="0"/>
        <w:autoSpaceDN w:val="0"/>
        <w:adjustRightInd w:val="0"/>
        <w:ind w:left="0" w:firstLine="1134"/>
        <w:jc w:val="both"/>
        <w:rPr>
          <w:rFonts w:ascii="Tahoma" w:hAnsi="Tahoma" w:cs="Tahoma"/>
          <w:sz w:val="20"/>
          <w:szCs w:val="20"/>
        </w:rPr>
      </w:pPr>
      <w:r w:rsidRPr="009E4792">
        <w:rPr>
          <w:rFonts w:ascii="Tahoma" w:hAnsi="Tahoma" w:cs="Tahoma"/>
          <w:sz w:val="20"/>
          <w:szCs w:val="20"/>
        </w:rPr>
        <w:t>производство монтажных работ в существующих зданиях и сооружениях, освобожденных от оборудования и других предметов, мешающих нормальному производству работ;</w:t>
      </w:r>
    </w:p>
    <w:p w:rsidR="006C05AB" w:rsidRPr="009E4792" w:rsidRDefault="006C05AB" w:rsidP="006C05AB">
      <w:pPr>
        <w:widowControl/>
        <w:numPr>
          <w:ilvl w:val="1"/>
          <w:numId w:val="8"/>
        </w:numPr>
        <w:tabs>
          <w:tab w:val="left" w:pos="993"/>
        </w:tabs>
        <w:autoSpaceDE w:val="0"/>
        <w:autoSpaceDN w:val="0"/>
        <w:adjustRightInd w:val="0"/>
        <w:ind w:left="0" w:firstLine="1134"/>
        <w:jc w:val="both"/>
        <w:rPr>
          <w:rFonts w:ascii="Tahoma" w:hAnsi="Tahoma" w:cs="Tahoma"/>
          <w:sz w:val="20"/>
          <w:szCs w:val="20"/>
        </w:rPr>
      </w:pPr>
      <w:r w:rsidRPr="009E4792">
        <w:rPr>
          <w:rFonts w:ascii="Tahoma" w:hAnsi="Tahoma" w:cs="Tahoma"/>
          <w:sz w:val="20"/>
          <w:szCs w:val="20"/>
        </w:rPr>
        <w:t>работы вблизи действующего оборудования;</w:t>
      </w:r>
    </w:p>
    <w:p w:rsidR="006C05AB" w:rsidRPr="009E4792" w:rsidRDefault="006C05AB" w:rsidP="006C05AB">
      <w:pPr>
        <w:pStyle w:val="110"/>
        <w:numPr>
          <w:ilvl w:val="0"/>
          <w:numId w:val="9"/>
        </w:numPr>
        <w:autoSpaceDE w:val="0"/>
        <w:autoSpaceDN w:val="0"/>
        <w:adjustRightInd w:val="0"/>
        <w:ind w:left="0" w:firstLine="567"/>
        <w:rPr>
          <w:rFonts w:ascii="Tahoma" w:hAnsi="Tahoma" w:cs="Tahoma"/>
          <w:sz w:val="20"/>
        </w:rPr>
      </w:pPr>
      <w:r w:rsidRPr="009E4792">
        <w:rPr>
          <w:rFonts w:ascii="Tahoma" w:hAnsi="Tahoma" w:cs="Tahoma"/>
          <w:sz w:val="20"/>
        </w:rPr>
        <w:t>осуществлять входной контроль качества применяемых материалов;</w:t>
      </w:r>
    </w:p>
    <w:p w:rsidR="006C05AB" w:rsidRPr="009E4792" w:rsidRDefault="006C05AB" w:rsidP="006C05AB">
      <w:pPr>
        <w:pStyle w:val="110"/>
        <w:numPr>
          <w:ilvl w:val="0"/>
          <w:numId w:val="10"/>
        </w:numPr>
        <w:autoSpaceDE w:val="0"/>
        <w:autoSpaceDN w:val="0"/>
        <w:adjustRightInd w:val="0"/>
        <w:ind w:left="0" w:firstLine="567"/>
        <w:rPr>
          <w:rFonts w:ascii="Tahoma" w:hAnsi="Tahoma" w:cs="Tahoma"/>
          <w:sz w:val="20"/>
        </w:rPr>
      </w:pPr>
      <w:r w:rsidRPr="009E4792">
        <w:rPr>
          <w:rFonts w:ascii="Tahoma" w:hAnsi="Tahoma" w:cs="Tahoma"/>
          <w:sz w:val="20"/>
        </w:rPr>
        <w:t>проводить оперативный контроль качества выполняемых работ и соответствия выполненных работ требованиям НТД и рабочим чертежам;</w:t>
      </w:r>
    </w:p>
    <w:p w:rsidR="006C05AB" w:rsidRPr="009E4792" w:rsidRDefault="006C05AB" w:rsidP="006C05AB">
      <w:pPr>
        <w:pStyle w:val="110"/>
        <w:numPr>
          <w:ilvl w:val="0"/>
          <w:numId w:val="10"/>
        </w:numPr>
        <w:autoSpaceDE w:val="0"/>
        <w:autoSpaceDN w:val="0"/>
        <w:adjustRightInd w:val="0"/>
        <w:ind w:left="0" w:firstLine="567"/>
        <w:rPr>
          <w:rFonts w:ascii="Tahoma" w:hAnsi="Tahoma" w:cs="Tahoma"/>
          <w:sz w:val="20"/>
        </w:rPr>
      </w:pPr>
      <w:r w:rsidRPr="009E4792">
        <w:rPr>
          <w:rFonts w:ascii="Tahoma" w:hAnsi="Tahoma" w:cs="Tahoma"/>
          <w:sz w:val="20"/>
        </w:rPr>
        <w:t>проверять соблюдение технологической дисциплины (выполнение требований ППР, качества применяемой оснастки, приспособлений и инструмента);</w:t>
      </w:r>
    </w:p>
    <w:p w:rsidR="006C05AB" w:rsidRPr="009E4792" w:rsidRDefault="006C05AB" w:rsidP="006C05AB">
      <w:pPr>
        <w:pStyle w:val="110"/>
        <w:numPr>
          <w:ilvl w:val="0"/>
          <w:numId w:val="10"/>
        </w:numPr>
        <w:autoSpaceDE w:val="0"/>
        <w:autoSpaceDN w:val="0"/>
        <w:adjustRightInd w:val="0"/>
        <w:ind w:left="0" w:firstLine="567"/>
        <w:rPr>
          <w:rFonts w:ascii="Tahoma" w:hAnsi="Tahoma" w:cs="Tahoma"/>
          <w:sz w:val="20"/>
        </w:rPr>
      </w:pPr>
      <w:r w:rsidRPr="009E4792">
        <w:rPr>
          <w:rFonts w:ascii="Tahoma" w:hAnsi="Tahoma" w:cs="Tahoma"/>
          <w:sz w:val="20"/>
        </w:rPr>
        <w:t>обеспечивать соблюдение сроков, предусмотренных календарным графиком;</w:t>
      </w:r>
    </w:p>
    <w:p w:rsidR="006C05AB" w:rsidRPr="009E4792" w:rsidRDefault="006C05AB" w:rsidP="006C05AB">
      <w:pPr>
        <w:pStyle w:val="af0"/>
        <w:numPr>
          <w:ilvl w:val="0"/>
          <w:numId w:val="10"/>
        </w:numPr>
        <w:spacing w:line="240" w:lineRule="auto"/>
        <w:ind w:left="0" w:firstLine="567"/>
        <w:rPr>
          <w:rFonts w:ascii="Tahoma" w:hAnsi="Tahoma" w:cs="Tahoma"/>
          <w:sz w:val="20"/>
          <w:szCs w:val="20"/>
        </w:rPr>
      </w:pPr>
      <w:r w:rsidRPr="009E4792">
        <w:rPr>
          <w:rFonts w:ascii="Tahoma" w:eastAsia="Times New Roman" w:hAnsi="Tahoma" w:cs="Tahoma"/>
          <w:sz w:val="20"/>
          <w:szCs w:val="20"/>
          <w:lang w:eastAsia="ru-RU"/>
        </w:rPr>
        <w:t>определять объем дополнительных работ, выявленных в результате производства работ</w:t>
      </w:r>
      <w:r w:rsidRPr="009E4792">
        <w:rPr>
          <w:rFonts w:ascii="Tahoma" w:hAnsi="Tahoma" w:cs="Tahoma"/>
          <w:sz w:val="20"/>
          <w:szCs w:val="20"/>
        </w:rPr>
        <w:t>.</w:t>
      </w:r>
    </w:p>
    <w:p w:rsidR="006C05AB" w:rsidRPr="009E4792" w:rsidRDefault="006C05AB" w:rsidP="006C05AB">
      <w:pPr>
        <w:pStyle w:val="25"/>
        <w:ind w:left="326" w:hanging="326"/>
        <w:rPr>
          <w:rFonts w:ascii="Tahoma" w:hAnsi="Tahoma" w:cs="Tahoma"/>
          <w:sz w:val="20"/>
          <w:lang w:val="ru-RU"/>
        </w:rPr>
      </w:pPr>
    </w:p>
    <w:p w:rsidR="006C05AB" w:rsidRPr="009E4792" w:rsidRDefault="006C05AB" w:rsidP="006C05AB">
      <w:pPr>
        <w:tabs>
          <w:tab w:val="left" w:pos="960"/>
        </w:tabs>
        <w:jc w:val="both"/>
        <w:rPr>
          <w:rFonts w:ascii="Tahoma" w:hAnsi="Tahoma" w:cs="Tahoma"/>
          <w:b/>
          <w:sz w:val="20"/>
          <w:szCs w:val="20"/>
        </w:rPr>
      </w:pPr>
      <w:r w:rsidRPr="009E4792">
        <w:rPr>
          <w:rFonts w:ascii="Tahoma" w:hAnsi="Tahoma" w:cs="Tahoma"/>
          <w:b/>
          <w:sz w:val="20"/>
          <w:szCs w:val="20"/>
        </w:rPr>
        <w:t>12. Требования к применяемым материалам.</w:t>
      </w:r>
    </w:p>
    <w:p w:rsidR="006C05AB" w:rsidRPr="009E4792" w:rsidRDefault="006C05AB" w:rsidP="006C05AB">
      <w:pPr>
        <w:ind w:firstLine="426"/>
        <w:rPr>
          <w:rFonts w:ascii="Tahoma" w:hAnsi="Tahoma" w:cs="Tahoma"/>
          <w:sz w:val="20"/>
          <w:szCs w:val="20"/>
        </w:rPr>
      </w:pPr>
      <w:r w:rsidRPr="009E4792">
        <w:rPr>
          <w:rFonts w:ascii="Tahoma" w:hAnsi="Tahoma" w:cs="Tahoma"/>
          <w:sz w:val="20"/>
          <w:szCs w:val="20"/>
        </w:rPr>
        <w:t xml:space="preserve">Материалы по технологии ремонта должны иметь техпаспорта или сертификаты, удостоверяющие их качество и удовлетворять требованиям НТД. </w:t>
      </w:r>
    </w:p>
    <w:p w:rsidR="006C05AB" w:rsidRPr="009E4792" w:rsidRDefault="006C05AB" w:rsidP="006C05AB">
      <w:pPr>
        <w:ind w:firstLine="426"/>
        <w:rPr>
          <w:rFonts w:ascii="Tahoma" w:hAnsi="Tahoma" w:cs="Tahoma"/>
          <w:sz w:val="20"/>
          <w:szCs w:val="20"/>
        </w:rPr>
      </w:pPr>
      <w:r w:rsidRPr="009E4792">
        <w:rPr>
          <w:rFonts w:ascii="Tahoma" w:hAnsi="Tahoma" w:cs="Tahoma"/>
          <w:sz w:val="20"/>
          <w:szCs w:val="20"/>
        </w:rPr>
        <w:t>Наименование, марка, ТО и количество приобретаемых Подрядчиком материалов своевременно уточняется и согласовывается с Заказчиком.</w:t>
      </w:r>
    </w:p>
    <w:p w:rsidR="006C05AB" w:rsidRPr="009E4792" w:rsidRDefault="006C05AB" w:rsidP="006C05AB">
      <w:pPr>
        <w:ind w:firstLine="426"/>
        <w:rPr>
          <w:rFonts w:ascii="Tahoma" w:hAnsi="Tahoma" w:cs="Tahoma"/>
          <w:sz w:val="20"/>
          <w:szCs w:val="20"/>
        </w:rPr>
      </w:pPr>
      <w:r w:rsidRPr="009E4792">
        <w:rPr>
          <w:rFonts w:ascii="Tahoma" w:hAnsi="Tahoma" w:cs="Tahoma"/>
          <w:sz w:val="20"/>
          <w:szCs w:val="20"/>
        </w:rPr>
        <w:t>Материалы, используемые субподрядчиком должны быть не старше 2017 года производства.</w:t>
      </w:r>
    </w:p>
    <w:p w:rsidR="006C05AB" w:rsidRPr="009E4792" w:rsidRDefault="006C05AB" w:rsidP="006C05AB">
      <w:pPr>
        <w:pStyle w:val="af0"/>
        <w:tabs>
          <w:tab w:val="left" w:pos="114"/>
        </w:tabs>
        <w:spacing w:after="0" w:line="240" w:lineRule="auto"/>
        <w:ind w:left="0" w:right="113"/>
        <w:jc w:val="both"/>
        <w:rPr>
          <w:rFonts w:ascii="Tahoma" w:hAnsi="Tahoma" w:cs="Tahoma"/>
          <w:sz w:val="20"/>
          <w:szCs w:val="20"/>
        </w:rPr>
      </w:pPr>
      <w:r w:rsidRPr="009E4792">
        <w:rPr>
          <w:rFonts w:ascii="Tahoma" w:hAnsi="Tahoma" w:cs="Tahoma"/>
          <w:sz w:val="20"/>
          <w:szCs w:val="20"/>
        </w:rPr>
        <w:t xml:space="preserve">      Предоставлять сертификаты пожаробезопасности, подтверждающие соответствие применяемых материалов требованиям НПБ 244-97.</w:t>
      </w:r>
    </w:p>
    <w:p w:rsidR="006C05AB" w:rsidRPr="009E4792" w:rsidRDefault="006C05AB" w:rsidP="006C05AB">
      <w:pPr>
        <w:rPr>
          <w:rFonts w:ascii="Tahoma" w:hAnsi="Tahoma" w:cs="Tahoma"/>
          <w:b/>
          <w:sz w:val="20"/>
          <w:szCs w:val="20"/>
        </w:rPr>
      </w:pPr>
    </w:p>
    <w:p w:rsidR="006C05AB" w:rsidRPr="009E4792" w:rsidRDefault="006C05AB" w:rsidP="006C05AB">
      <w:pPr>
        <w:pStyle w:val="110"/>
        <w:ind w:left="349" w:hanging="349"/>
        <w:jc w:val="left"/>
        <w:rPr>
          <w:rFonts w:ascii="Tahoma" w:hAnsi="Tahoma" w:cs="Tahoma"/>
          <w:sz w:val="20"/>
        </w:rPr>
      </w:pPr>
      <w:r w:rsidRPr="009E4792">
        <w:rPr>
          <w:rFonts w:ascii="Tahoma" w:hAnsi="Tahoma" w:cs="Tahoma"/>
          <w:b/>
          <w:sz w:val="20"/>
        </w:rPr>
        <w:t>13. Руководители работ должны</w:t>
      </w:r>
      <w:r w:rsidRPr="009E4792">
        <w:rPr>
          <w:rFonts w:ascii="Tahoma" w:hAnsi="Tahoma" w:cs="Tahoma"/>
          <w:sz w:val="20"/>
        </w:rPr>
        <w:t>:</w:t>
      </w:r>
    </w:p>
    <w:p w:rsidR="006C05AB" w:rsidRPr="009E4792" w:rsidRDefault="006C05AB" w:rsidP="006C05AB">
      <w:pPr>
        <w:pStyle w:val="110"/>
        <w:ind w:left="349" w:hanging="349"/>
        <w:jc w:val="left"/>
        <w:rPr>
          <w:rFonts w:ascii="Tahoma" w:hAnsi="Tahoma" w:cs="Tahoma"/>
          <w:sz w:val="20"/>
        </w:rPr>
      </w:pPr>
      <w:r w:rsidRPr="009E4792">
        <w:rPr>
          <w:rFonts w:ascii="Tahoma" w:hAnsi="Tahoma" w:cs="Tahoma"/>
          <w:sz w:val="20"/>
        </w:rPr>
        <w:t xml:space="preserve">     -   осуществлять входной контроль качества применяемых материалов;</w:t>
      </w:r>
    </w:p>
    <w:p w:rsidR="006C05AB" w:rsidRPr="009E4792" w:rsidRDefault="006C05AB" w:rsidP="006C05AB">
      <w:pPr>
        <w:pStyle w:val="110"/>
        <w:numPr>
          <w:ilvl w:val="0"/>
          <w:numId w:val="11"/>
        </w:numPr>
        <w:ind w:left="567" w:hanging="283"/>
        <w:rPr>
          <w:rFonts w:ascii="Tahoma" w:hAnsi="Tahoma" w:cs="Tahoma"/>
          <w:sz w:val="20"/>
        </w:rPr>
      </w:pPr>
      <w:r w:rsidRPr="009E4792">
        <w:rPr>
          <w:rFonts w:ascii="Tahoma" w:hAnsi="Tahoma" w:cs="Tahoma"/>
          <w:sz w:val="20"/>
        </w:rPr>
        <w:t>проводить оперативный контроль качества выполняемых работ и соответствия выполненных работ требованиям НТД и рабочим чертежам;</w:t>
      </w:r>
    </w:p>
    <w:p w:rsidR="006C05AB" w:rsidRPr="009E4792" w:rsidRDefault="006C05AB" w:rsidP="006C05AB">
      <w:pPr>
        <w:pStyle w:val="110"/>
        <w:numPr>
          <w:ilvl w:val="0"/>
          <w:numId w:val="11"/>
        </w:numPr>
        <w:ind w:left="567" w:hanging="283"/>
        <w:rPr>
          <w:rFonts w:ascii="Tahoma" w:hAnsi="Tahoma" w:cs="Tahoma"/>
          <w:sz w:val="20"/>
        </w:rPr>
      </w:pPr>
      <w:r w:rsidRPr="009E4792">
        <w:rPr>
          <w:rFonts w:ascii="Tahoma" w:hAnsi="Tahoma" w:cs="Tahoma"/>
          <w:sz w:val="20"/>
        </w:rPr>
        <w:t xml:space="preserve">проверять соблюдение технологической дисциплины (выполнение требований ППР, качества применяемой оснастки, приспособлений и инструмента); </w:t>
      </w:r>
    </w:p>
    <w:p w:rsidR="006C05AB" w:rsidRPr="009E4792" w:rsidRDefault="006C05AB" w:rsidP="006C05AB">
      <w:pPr>
        <w:pStyle w:val="110"/>
        <w:numPr>
          <w:ilvl w:val="0"/>
          <w:numId w:val="11"/>
        </w:numPr>
        <w:ind w:left="567" w:hanging="283"/>
        <w:rPr>
          <w:rFonts w:ascii="Tahoma" w:hAnsi="Tahoma" w:cs="Tahoma"/>
          <w:sz w:val="20"/>
        </w:rPr>
      </w:pPr>
      <w:r w:rsidRPr="009E4792">
        <w:rPr>
          <w:rFonts w:ascii="Tahoma" w:hAnsi="Tahoma" w:cs="Tahoma"/>
          <w:sz w:val="20"/>
        </w:rPr>
        <w:t xml:space="preserve">обеспечивать соблюдение сроков, предусмотренных календарным графиком; </w:t>
      </w:r>
    </w:p>
    <w:p w:rsidR="006C05AB" w:rsidRPr="009E4792" w:rsidRDefault="006C05AB" w:rsidP="006C05AB">
      <w:pPr>
        <w:widowControl/>
        <w:numPr>
          <w:ilvl w:val="0"/>
          <w:numId w:val="11"/>
        </w:numPr>
        <w:ind w:left="567" w:hanging="283"/>
        <w:rPr>
          <w:rFonts w:ascii="Tahoma" w:hAnsi="Tahoma" w:cs="Tahoma"/>
          <w:sz w:val="20"/>
          <w:szCs w:val="20"/>
        </w:rPr>
      </w:pPr>
      <w:r w:rsidRPr="009E4792">
        <w:rPr>
          <w:rFonts w:ascii="Tahoma" w:hAnsi="Tahoma" w:cs="Tahoma"/>
          <w:sz w:val="20"/>
          <w:szCs w:val="20"/>
        </w:rPr>
        <w:t xml:space="preserve">определять объем дополнительных работ, выявленных в результате производства работ. </w:t>
      </w:r>
    </w:p>
    <w:p w:rsidR="006C05AB" w:rsidRPr="009E4792" w:rsidRDefault="006C05AB" w:rsidP="006C05AB">
      <w:pPr>
        <w:rPr>
          <w:rFonts w:ascii="Tahoma" w:hAnsi="Tahoma" w:cs="Tahoma"/>
          <w:sz w:val="20"/>
          <w:szCs w:val="20"/>
        </w:rPr>
      </w:pPr>
    </w:p>
    <w:p w:rsidR="006C05AB" w:rsidRPr="009E4792" w:rsidRDefault="006C05AB" w:rsidP="006C05AB">
      <w:pPr>
        <w:tabs>
          <w:tab w:val="left" w:pos="960"/>
        </w:tabs>
        <w:jc w:val="both"/>
        <w:rPr>
          <w:rFonts w:ascii="Tahoma" w:hAnsi="Tahoma" w:cs="Tahoma"/>
          <w:b/>
          <w:sz w:val="20"/>
          <w:szCs w:val="20"/>
        </w:rPr>
      </w:pPr>
      <w:r w:rsidRPr="009E4792">
        <w:rPr>
          <w:rFonts w:ascii="Tahoma" w:hAnsi="Tahoma" w:cs="Tahoma"/>
          <w:b/>
          <w:sz w:val="20"/>
          <w:szCs w:val="20"/>
        </w:rPr>
        <w:t xml:space="preserve">14. </w:t>
      </w:r>
      <w:r w:rsidRPr="009E4792">
        <w:rPr>
          <w:rFonts w:ascii="Tahoma" w:hAnsi="Tahoma" w:cs="Tahoma"/>
          <w:sz w:val="20"/>
          <w:szCs w:val="20"/>
        </w:rPr>
        <w:t>Подрядчик</w:t>
      </w:r>
      <w:r w:rsidRPr="009E4792">
        <w:rPr>
          <w:rFonts w:ascii="Tahoma" w:hAnsi="Tahoma" w:cs="Tahoma"/>
          <w:b/>
          <w:sz w:val="20"/>
          <w:szCs w:val="20"/>
        </w:rPr>
        <w:t>, после окончания работ, представляет:</w:t>
      </w:r>
    </w:p>
    <w:p w:rsidR="006C05AB" w:rsidRPr="009E4792" w:rsidRDefault="006C05AB" w:rsidP="006C05AB">
      <w:pPr>
        <w:pStyle w:val="110"/>
        <w:numPr>
          <w:ilvl w:val="0"/>
          <w:numId w:val="11"/>
        </w:numPr>
        <w:ind w:left="709"/>
        <w:rPr>
          <w:rFonts w:ascii="Tahoma" w:hAnsi="Tahoma" w:cs="Tahoma"/>
          <w:sz w:val="20"/>
        </w:rPr>
      </w:pPr>
      <w:r w:rsidRPr="009E4792">
        <w:rPr>
          <w:rFonts w:ascii="Tahoma" w:hAnsi="Tahoma" w:cs="Tahoma"/>
          <w:sz w:val="20"/>
        </w:rPr>
        <w:t>исполнительную документацию, включающую в себя комплект актов и заполненных формуляров</w:t>
      </w:r>
      <w:r w:rsidR="00206902">
        <w:rPr>
          <w:rFonts w:ascii="Tahoma" w:hAnsi="Tahoma" w:cs="Tahoma"/>
          <w:sz w:val="20"/>
        </w:rPr>
        <w:t>, в соответствии с приложением № 4 к ТЗ</w:t>
      </w:r>
      <w:r w:rsidRPr="009E4792">
        <w:rPr>
          <w:rFonts w:ascii="Tahoma" w:hAnsi="Tahoma" w:cs="Tahoma"/>
          <w:sz w:val="20"/>
        </w:rPr>
        <w:t>;</w:t>
      </w:r>
    </w:p>
    <w:p w:rsidR="006C05AB" w:rsidRPr="009E4792" w:rsidRDefault="006C05AB" w:rsidP="006C05AB">
      <w:pPr>
        <w:pStyle w:val="110"/>
        <w:numPr>
          <w:ilvl w:val="0"/>
          <w:numId w:val="11"/>
        </w:numPr>
        <w:ind w:left="709"/>
        <w:rPr>
          <w:rFonts w:ascii="Tahoma" w:hAnsi="Tahoma" w:cs="Tahoma"/>
          <w:sz w:val="20"/>
        </w:rPr>
      </w:pPr>
      <w:r w:rsidRPr="009E4792">
        <w:rPr>
          <w:rFonts w:ascii="Tahoma" w:hAnsi="Tahoma" w:cs="Tahoma"/>
          <w:sz w:val="20"/>
        </w:rPr>
        <w:t>на материалы приобретенные Субподрядчиком и используемые им при выполнении работ, техпаспорта или сертификаты, удостоверяющие их качество;</w:t>
      </w:r>
    </w:p>
    <w:p w:rsidR="006C05AB" w:rsidRPr="009E4792" w:rsidRDefault="006C05AB" w:rsidP="006C05AB">
      <w:pPr>
        <w:pStyle w:val="110"/>
        <w:numPr>
          <w:ilvl w:val="0"/>
          <w:numId w:val="11"/>
        </w:numPr>
        <w:ind w:left="709"/>
        <w:rPr>
          <w:rFonts w:ascii="Tahoma" w:hAnsi="Tahoma" w:cs="Tahoma"/>
          <w:sz w:val="20"/>
        </w:rPr>
      </w:pPr>
      <w:r w:rsidRPr="009E4792">
        <w:rPr>
          <w:rFonts w:ascii="Tahoma" w:hAnsi="Tahoma" w:cs="Tahoma"/>
          <w:sz w:val="20"/>
        </w:rPr>
        <w:t>акты скрытых работ, завизированные ответственными представителями Подрядчика и Субподрядчика.</w:t>
      </w:r>
    </w:p>
    <w:p w:rsidR="006C05AB" w:rsidRPr="00206902" w:rsidRDefault="006C05AB" w:rsidP="000A16C6">
      <w:pPr>
        <w:pStyle w:val="110"/>
        <w:numPr>
          <w:ilvl w:val="0"/>
          <w:numId w:val="11"/>
        </w:numPr>
        <w:ind w:left="709" w:firstLine="0"/>
        <w:jc w:val="left"/>
        <w:rPr>
          <w:rFonts w:ascii="Tahoma" w:hAnsi="Tahoma" w:cs="Tahoma"/>
          <w:sz w:val="20"/>
        </w:rPr>
      </w:pPr>
      <w:r w:rsidRPr="00206902">
        <w:rPr>
          <w:rFonts w:ascii="Tahoma" w:hAnsi="Tahoma" w:cs="Tahoma"/>
          <w:sz w:val="20"/>
        </w:rPr>
        <w:t>Отчет по демонтированным материалам.</w:t>
      </w:r>
    </w:p>
    <w:p w:rsidR="006C05AB" w:rsidRPr="009E4792" w:rsidRDefault="006C05AB" w:rsidP="006C05AB">
      <w:pPr>
        <w:pStyle w:val="110"/>
        <w:ind w:firstLine="0"/>
        <w:jc w:val="left"/>
        <w:rPr>
          <w:rFonts w:ascii="Tahoma" w:hAnsi="Tahoma" w:cs="Tahoma"/>
          <w:sz w:val="20"/>
        </w:rPr>
      </w:pPr>
    </w:p>
    <w:p w:rsidR="009D3905" w:rsidRPr="009E4792" w:rsidRDefault="006C05AB" w:rsidP="00206902">
      <w:pPr>
        <w:rPr>
          <w:rFonts w:ascii="Tahoma" w:hAnsi="Tahoma" w:cs="Tahoma"/>
          <w:sz w:val="20"/>
          <w:szCs w:val="20"/>
        </w:rPr>
      </w:pPr>
      <w:r w:rsidRPr="009E4792">
        <w:rPr>
          <w:rFonts w:ascii="Tahoma" w:hAnsi="Tahoma" w:cs="Tahoma"/>
          <w:b/>
          <w:sz w:val="20"/>
          <w:szCs w:val="20"/>
        </w:rPr>
        <w:br w:type="page"/>
      </w:r>
      <w:r w:rsidR="00206902">
        <w:rPr>
          <w:rFonts w:ascii="Tahoma" w:hAnsi="Tahoma" w:cs="Tahoma"/>
          <w:b/>
          <w:sz w:val="20"/>
          <w:szCs w:val="20"/>
        </w:rPr>
        <w:lastRenderedPageBreak/>
        <w:t>П</w:t>
      </w:r>
      <w:r w:rsidR="009D3905" w:rsidRPr="009E4792">
        <w:rPr>
          <w:rFonts w:ascii="Tahoma" w:hAnsi="Tahoma" w:cs="Tahoma"/>
          <w:sz w:val="20"/>
          <w:szCs w:val="20"/>
        </w:rPr>
        <w:t>риложение №1 к Техническому заданию на ПИР</w:t>
      </w:r>
    </w:p>
    <w:p w:rsidR="009D3905" w:rsidRPr="009E4792" w:rsidRDefault="009D3905" w:rsidP="009D3905">
      <w:pPr>
        <w:jc w:val="center"/>
        <w:rPr>
          <w:rFonts w:ascii="Tahoma" w:hAnsi="Tahoma" w:cs="Tahoma"/>
          <w:b/>
          <w:sz w:val="20"/>
          <w:szCs w:val="20"/>
        </w:rPr>
      </w:pP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Техническое задание</w:t>
      </w:r>
    </w:p>
    <w:p w:rsidR="009D3905" w:rsidRPr="009E4792" w:rsidRDefault="009D3905" w:rsidP="009D3905">
      <w:pPr>
        <w:pStyle w:val="28"/>
        <w:jc w:val="center"/>
        <w:rPr>
          <w:rFonts w:ascii="Tahoma" w:hAnsi="Tahoma" w:cs="Tahoma"/>
          <w:b/>
          <w:sz w:val="20"/>
        </w:rPr>
      </w:pPr>
      <w:r w:rsidRPr="009E4792">
        <w:rPr>
          <w:rFonts w:ascii="Tahoma" w:hAnsi="Tahoma" w:cs="Tahoma"/>
          <w:b/>
          <w:sz w:val="20"/>
        </w:rPr>
        <w:t>ПИР «Индикативный онлайн-техучет в тепловых сетях г. Ижевска</w:t>
      </w:r>
    </w:p>
    <w:p w:rsidR="009D3905" w:rsidRPr="009E4792" w:rsidRDefault="009D3905" w:rsidP="009D3905">
      <w:pPr>
        <w:jc w:val="center"/>
        <w:rPr>
          <w:rFonts w:ascii="Tahoma" w:hAnsi="Tahoma" w:cs="Tahoma"/>
          <w:sz w:val="20"/>
          <w:szCs w:val="20"/>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3"/>
        <w:gridCol w:w="8085"/>
      </w:tblGrid>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Наименование объекта</w:t>
            </w:r>
          </w:p>
        </w:tc>
        <w:tc>
          <w:tcPr>
            <w:tcW w:w="8085" w:type="dxa"/>
            <w:vAlign w:val="center"/>
          </w:tcPr>
          <w:p w:rsidR="009D3905" w:rsidRPr="009E4792" w:rsidRDefault="009D3905" w:rsidP="009D3905">
            <w:pPr>
              <w:pStyle w:val="26"/>
              <w:jc w:val="both"/>
              <w:rPr>
                <w:rFonts w:cs="Tahoma"/>
                <w:b/>
                <w:szCs w:val="20"/>
              </w:rPr>
            </w:pPr>
            <w:r w:rsidRPr="009E4792">
              <w:rPr>
                <w:rFonts w:cs="Tahoma"/>
                <w:szCs w:val="20"/>
              </w:rPr>
              <w:t>Система централизованного теплоснабжения г. Ижевска (инв.№009.000000, 046.000000, 099.000000, 005.000000, 033.000000, 044.000000)</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Заказчик</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ООО «ЕЭС-Гарант»</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Стадийность проектирования</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Одностадийная, Рабочий проект</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Вид строительства</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Техническое перевооружение</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Полное наименование и условное обозначение</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u w:val="single"/>
              </w:rPr>
              <w:t>Полное наименование</w:t>
            </w:r>
            <w:r w:rsidRPr="009E4792">
              <w:rPr>
                <w:rFonts w:ascii="Tahoma" w:hAnsi="Tahoma" w:cs="Tahoma"/>
                <w:sz w:val="20"/>
                <w:szCs w:val="20"/>
              </w:rPr>
              <w:t>: Индикативный онлайн-техучет в тепловых сетях г. Ижевска (автоматизированная измерительная система технологического учёта тепла и теплоносителя).</w:t>
            </w:r>
          </w:p>
          <w:p w:rsidR="009D3905" w:rsidRPr="009E4792" w:rsidRDefault="009D3905" w:rsidP="009D3905">
            <w:pPr>
              <w:jc w:val="both"/>
              <w:rPr>
                <w:rFonts w:ascii="Tahoma" w:hAnsi="Tahoma" w:cs="Tahoma"/>
                <w:sz w:val="20"/>
                <w:szCs w:val="20"/>
              </w:rPr>
            </w:pPr>
            <w:r w:rsidRPr="009E4792">
              <w:rPr>
                <w:rFonts w:ascii="Tahoma" w:hAnsi="Tahoma" w:cs="Tahoma"/>
                <w:sz w:val="20"/>
                <w:szCs w:val="20"/>
                <w:u w:val="single"/>
              </w:rPr>
              <w:t>Условное наименование</w:t>
            </w:r>
            <w:r w:rsidRPr="009E4792">
              <w:rPr>
                <w:rFonts w:ascii="Tahoma" w:hAnsi="Tahoma" w:cs="Tahoma"/>
                <w:sz w:val="20"/>
                <w:szCs w:val="20"/>
              </w:rPr>
              <w:t>: АИС ТУ</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Область применения</w:t>
            </w:r>
          </w:p>
        </w:tc>
        <w:tc>
          <w:tcPr>
            <w:tcW w:w="8085" w:type="dxa"/>
            <w:vAlign w:val="center"/>
          </w:tcPr>
          <w:p w:rsidR="009D3905" w:rsidRPr="009E4792" w:rsidRDefault="009D3905" w:rsidP="009D3905">
            <w:pPr>
              <w:pStyle w:val="af2"/>
              <w:jc w:val="both"/>
              <w:rPr>
                <w:rFonts w:ascii="Tahoma" w:hAnsi="Tahoma" w:cs="Tahoma"/>
                <w:sz w:val="20"/>
                <w:szCs w:val="20"/>
                <w:u w:val="single"/>
              </w:rPr>
            </w:pPr>
            <w:r w:rsidRPr="009E4792">
              <w:rPr>
                <w:rFonts w:ascii="Tahoma" w:hAnsi="Tahoma" w:cs="Tahoma"/>
                <w:sz w:val="20"/>
                <w:szCs w:val="20"/>
              </w:rPr>
              <w:t>Проект Технологического учёта тепловой энергии и теплоносителя в системе централизованного теплоснабжения (СЦТ) г. Ижевска</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составу проектной документации</w:t>
            </w:r>
          </w:p>
        </w:tc>
        <w:tc>
          <w:tcPr>
            <w:tcW w:w="8085" w:type="dxa"/>
            <w:vAlign w:val="center"/>
          </w:tcPr>
          <w:p w:rsidR="009D3905" w:rsidRPr="009E4792" w:rsidRDefault="009D3905" w:rsidP="009D3905">
            <w:pPr>
              <w:tabs>
                <w:tab w:val="left" w:pos="457"/>
              </w:tabs>
              <w:jc w:val="both"/>
              <w:rPr>
                <w:rFonts w:ascii="Tahoma" w:hAnsi="Tahoma" w:cs="Tahoma"/>
                <w:sz w:val="20"/>
                <w:szCs w:val="20"/>
              </w:rPr>
            </w:pPr>
            <w:r w:rsidRPr="009E4792">
              <w:rPr>
                <w:rFonts w:ascii="Tahoma" w:hAnsi="Tahoma" w:cs="Tahoma"/>
                <w:sz w:val="20"/>
                <w:szCs w:val="20"/>
              </w:rPr>
              <w:t>Требования к документированию:</w:t>
            </w:r>
          </w:p>
          <w:p w:rsidR="009D3905" w:rsidRPr="009E4792" w:rsidRDefault="009D3905" w:rsidP="00183EDB">
            <w:pPr>
              <w:pStyle w:val="af0"/>
              <w:numPr>
                <w:ilvl w:val="0"/>
                <w:numId w:val="53"/>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Виды, комплектность и обозначение документов при создании АИС ТУ должны соответствовать требованиям ГОСТ 34.201-89.</w:t>
            </w:r>
          </w:p>
          <w:p w:rsidR="009D3905" w:rsidRPr="009E4792" w:rsidRDefault="009D3905" w:rsidP="00183EDB">
            <w:pPr>
              <w:pStyle w:val="af0"/>
              <w:numPr>
                <w:ilvl w:val="0"/>
                <w:numId w:val="53"/>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Содержание документов по автоматизированным системам должно соответствовать требованиям РД 50-34.698-90.</w:t>
            </w:r>
          </w:p>
          <w:p w:rsidR="009D3905" w:rsidRPr="009E4792" w:rsidRDefault="009D3905" w:rsidP="00183EDB">
            <w:pPr>
              <w:pStyle w:val="af0"/>
              <w:numPr>
                <w:ilvl w:val="0"/>
                <w:numId w:val="53"/>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Проектная и рабочая документация должна соответствовать требованиям ГОСТ Р 21.1101-2013.</w:t>
            </w:r>
          </w:p>
          <w:p w:rsidR="009D3905" w:rsidRPr="009E4792" w:rsidRDefault="009D3905" w:rsidP="00183EDB">
            <w:pPr>
              <w:pStyle w:val="af0"/>
              <w:numPr>
                <w:ilvl w:val="0"/>
                <w:numId w:val="53"/>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Допускается:</w:t>
            </w:r>
          </w:p>
          <w:p w:rsidR="009D3905" w:rsidRPr="009E4792" w:rsidRDefault="009D3905" w:rsidP="00183EDB">
            <w:pPr>
              <w:pStyle w:val="af0"/>
              <w:numPr>
                <w:ilvl w:val="0"/>
                <w:numId w:val="54"/>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Разрабатывать групповые и базовые документы в соответствии с разд. 1, 3, 4, 6 ГОСТ 2.113-75*.</w:t>
            </w:r>
          </w:p>
          <w:p w:rsidR="009D3905" w:rsidRPr="009E4792" w:rsidRDefault="009D3905" w:rsidP="00183EDB">
            <w:pPr>
              <w:pStyle w:val="af0"/>
              <w:numPr>
                <w:ilvl w:val="0"/>
                <w:numId w:val="54"/>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Выпускать документы отдельными самостоятельными частями, соответствующими разделам основного документа.</w:t>
            </w:r>
          </w:p>
          <w:p w:rsidR="009D3905" w:rsidRPr="009E4792" w:rsidRDefault="009D3905" w:rsidP="00183EDB">
            <w:pPr>
              <w:pStyle w:val="af0"/>
              <w:numPr>
                <w:ilvl w:val="0"/>
                <w:numId w:val="54"/>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Расширять номенклатуру документов, установленную настоящим техническим заданием и ГОСТ 34.201-89.</w:t>
            </w:r>
          </w:p>
          <w:p w:rsidR="009D3905" w:rsidRPr="009E4792" w:rsidRDefault="009D3905" w:rsidP="00183EDB">
            <w:pPr>
              <w:pStyle w:val="af0"/>
              <w:numPr>
                <w:ilvl w:val="0"/>
                <w:numId w:val="53"/>
              </w:numPr>
              <w:spacing w:after="0" w:line="240" w:lineRule="auto"/>
              <w:ind w:left="0"/>
              <w:jc w:val="both"/>
              <w:rPr>
                <w:rFonts w:ascii="Tahoma" w:hAnsi="Tahoma" w:cs="Tahoma"/>
                <w:sz w:val="20"/>
                <w:szCs w:val="20"/>
              </w:rPr>
            </w:pPr>
            <w:r w:rsidRPr="009E4792">
              <w:rPr>
                <w:rFonts w:ascii="Tahoma" w:hAnsi="Tahoma" w:cs="Tahoma"/>
                <w:sz w:val="20"/>
                <w:szCs w:val="20"/>
              </w:rPr>
              <w:t>5. Разрабатываемые технические решения должны соответствовать требованиям следующих нормативных документов:</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Постановление Правительства Российской Федерации от 16.02.2008 №87 «О составе разделов проектной документации и требованиям к их содержанию».</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СП 77.13330.2016. Свод правил. Системы автоматизации. Актуализированная редакция СНиП 3.05.07-85" (утв. Приказом Минстроя России от 20.10.2016 N 727/пр).</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34.601-90. Информационная технология. Комплекс стандартов на автоматизированные системы. Автоматизированные системы. Стадии создания.</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Р 21.1101-2013. Основные требования к проектной и рабочей документации.</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21.408-2013. Межгосударственный стандарт. Система проектной документации для строительства. Правила выполнения рабочей документации автоматизации технологических процессов" (введен в действие Приказом Росстандарта от 17.12.2013 N 2293-ст).</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24.701-86. Надежность автоматизированных систем управления. Основные положения</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Р 51318.22-99 (СИСПР 22-97). Совместимость технических средств электромагнитная. Радиопомехи индустриальные от оборудования информационных технологий. Нормы и методы испытаний.</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lastRenderedPageBreak/>
              <w:t>ГОСТ Р 52069.0-2013. Защита информации. Система стандартов. Основные положения.</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Р 8.596-2002. ГСИ. Метрологическое обеспечение измерительных систем. Основные положения.</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153-34.0-11.117-2001. Основные положения. Информационно-измерительные системы. Метрологическое обеспечение.</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34.603-92. Информационная технология. Виды испытаний автоматизированных систем.</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153-34.0-11.204-97. Приемки из наладки в эксплуатацию измерительных каналов информационно-измерительных систем.</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34.11.202-95. Методические указания. Измерительные каналы информационно-измерительных систем. Организация и порядок проведения метрологической аттестации.</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34.11.321-96. Нормативные документы для тепловых электростанций и котельных. Нормы погрешности измерений технологических параметров тепловых электростанций и подстанций.</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153-34.0-03.301-00 «Правила пожарной безопасности для энергетических предприятий».</w:t>
            </w:r>
          </w:p>
          <w:p w:rsidR="009D3905" w:rsidRPr="009E4792" w:rsidRDefault="009D3905" w:rsidP="00183EDB">
            <w:pPr>
              <w:pStyle w:val="af0"/>
              <w:numPr>
                <w:ilvl w:val="0"/>
                <w:numId w:val="53"/>
              </w:numPr>
              <w:tabs>
                <w:tab w:val="left" w:pos="110"/>
              </w:tabs>
              <w:spacing w:after="0" w:line="240" w:lineRule="auto"/>
              <w:ind w:left="110" w:hanging="77"/>
              <w:contextualSpacing w:val="0"/>
              <w:jc w:val="both"/>
              <w:rPr>
                <w:rFonts w:ascii="Tahoma" w:hAnsi="Tahoma" w:cs="Tahoma"/>
                <w:sz w:val="20"/>
                <w:szCs w:val="20"/>
              </w:rPr>
            </w:pPr>
            <w:r w:rsidRPr="009E4792">
              <w:rPr>
                <w:rFonts w:ascii="Tahoma" w:hAnsi="Tahoma" w:cs="Tahoma"/>
                <w:sz w:val="20"/>
                <w:szCs w:val="20"/>
              </w:rPr>
              <w:t>Проектная и рабочая документация на коммерческие узлы учета тепловой энергии, теплоносителя, горячей воды, холодной воды должна быть согласована  с ресурсоснабжающими организациями.</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Нормативно-техническая документация</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При создании системы и ее частей должны соблюдаться требования и рекомендации действующей нормативно-технической документации, в том числе:</w:t>
            </w:r>
          </w:p>
          <w:p w:rsidR="009D3905" w:rsidRPr="009E4792" w:rsidRDefault="009D3905" w:rsidP="009D3905">
            <w:pPr>
              <w:pStyle w:val="a"/>
              <w:spacing w:line="240" w:lineRule="auto"/>
            </w:pPr>
            <w:bookmarkStart w:id="2" w:name="_Ref243028909"/>
            <w:r w:rsidRPr="009E4792">
              <w:t>СП 124.13330.2012 «Тепловые сети»;</w:t>
            </w:r>
          </w:p>
          <w:p w:rsidR="009D3905" w:rsidRPr="009E4792" w:rsidRDefault="009D3905" w:rsidP="009D3905">
            <w:pPr>
              <w:pStyle w:val="a"/>
              <w:spacing w:line="240" w:lineRule="auto"/>
            </w:pPr>
            <w:r w:rsidRPr="009E4792">
              <w:t>Федеральный закон № 184-ФЗ от 27.12.02 г. «О техническом регулировании»;</w:t>
            </w:r>
          </w:p>
          <w:p w:rsidR="009D3905" w:rsidRPr="009E4792" w:rsidRDefault="009D3905" w:rsidP="009D3905">
            <w:pPr>
              <w:pStyle w:val="a"/>
              <w:spacing w:line="240" w:lineRule="auto"/>
            </w:pPr>
            <w:r w:rsidRPr="009E4792">
              <w:t>Федеральный закон № 384-ФЗ от 30.12.09 г. «Технический регламент о безопасности зданий и сооружений»;</w:t>
            </w:r>
          </w:p>
          <w:p w:rsidR="009D3905" w:rsidRPr="009E4792" w:rsidRDefault="009D3905" w:rsidP="009D3905">
            <w:pPr>
              <w:pStyle w:val="a"/>
              <w:spacing w:line="240" w:lineRule="auto"/>
            </w:pPr>
            <w:r w:rsidRPr="009E4792">
              <w:t>Федеральные нормы и правила в области промышленной безопасности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года № 116;</w:t>
            </w:r>
          </w:p>
          <w:p w:rsidR="009D3905" w:rsidRPr="009E4792" w:rsidRDefault="009D3905" w:rsidP="009D3905">
            <w:pPr>
              <w:pStyle w:val="a"/>
              <w:spacing w:line="240" w:lineRule="auto"/>
            </w:pPr>
            <w:r w:rsidRPr="009E4792">
              <w:t>«Техническая политика ПАО «Т Плюс»» (редакция 2016г.);</w:t>
            </w:r>
          </w:p>
          <w:p w:rsidR="009D3905" w:rsidRPr="009E4792" w:rsidRDefault="009D3905" w:rsidP="009D3905">
            <w:pPr>
              <w:pStyle w:val="a"/>
              <w:spacing w:line="240" w:lineRule="auto"/>
            </w:pPr>
            <w:r w:rsidRPr="009E4792">
              <w:t>ГОСТ Р 8.596-2002 "Государственная система обеспечения единства измерений (ГСИ). Метрологическое обеспечение измерительных систем. Основные положения."</w:t>
            </w:r>
          </w:p>
          <w:p w:rsidR="009D3905" w:rsidRPr="009E4792" w:rsidRDefault="009D3905" w:rsidP="009D3905">
            <w:pPr>
              <w:pStyle w:val="a"/>
              <w:spacing w:line="240" w:lineRule="auto"/>
            </w:pPr>
            <w:r w:rsidRPr="009E4792">
              <w:t>Федеральный закон №102-ФЗ от 26.06.2008 «Об обеспечении единства измерений»;</w:t>
            </w:r>
          </w:p>
          <w:bookmarkEnd w:id="2"/>
          <w:p w:rsidR="009D3905" w:rsidRPr="009E4792" w:rsidRDefault="009D3905" w:rsidP="009D3905">
            <w:pPr>
              <w:pStyle w:val="a"/>
              <w:spacing w:line="240" w:lineRule="auto"/>
            </w:pPr>
            <w:r w:rsidRPr="009E4792">
              <w:t>ГОСТ Р 51649-2014 «Теплосчетчики для водяных систем теплоснабжения. Общие технические требования»</w:t>
            </w:r>
          </w:p>
          <w:p w:rsidR="009D3905" w:rsidRPr="009E4792" w:rsidRDefault="009D3905" w:rsidP="009D3905">
            <w:pPr>
              <w:pStyle w:val="a"/>
              <w:spacing w:line="240" w:lineRule="auto"/>
            </w:pPr>
            <w:r w:rsidRPr="009E4792">
              <w:t>Постановление Правительства РФ №1034 от 18.11.2013г. «Правила коммерческого учета тепловой энергии, теплоносителя».</w:t>
            </w:r>
          </w:p>
          <w:p w:rsidR="009D3905" w:rsidRPr="009E4792" w:rsidRDefault="009D3905" w:rsidP="009D3905">
            <w:pPr>
              <w:pStyle w:val="a"/>
              <w:spacing w:line="240" w:lineRule="auto"/>
              <w:rPr>
                <w:b/>
              </w:rPr>
            </w:pPr>
            <w:r w:rsidRPr="009E4792">
              <w:t>ГОСТ Р ЕН 1434-2011г. «Теплосчетчики. Часть 1. Общие требования».</w:t>
            </w:r>
          </w:p>
          <w:p w:rsidR="009D3905" w:rsidRPr="009E4792" w:rsidRDefault="009D3905" w:rsidP="009D3905">
            <w:pPr>
              <w:pStyle w:val="a"/>
              <w:spacing w:line="240" w:lineRule="auto"/>
              <w:rPr>
                <w:b/>
              </w:rPr>
            </w:pPr>
            <w:r w:rsidRPr="009E4792">
              <w:t>«Методика осуществления коммерческого учета тепловой энергии, теплоносителя» № 99/пр от 17.03.2014г.</w:t>
            </w:r>
          </w:p>
        </w:tc>
      </w:tr>
      <w:tr w:rsidR="009D3905" w:rsidRPr="009E4792" w:rsidTr="009D3905">
        <w:trPr>
          <w:trHeight w:val="453"/>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shd w:val="clear" w:color="auto" w:fill="FFFFFF"/>
              <w:rPr>
                <w:rFonts w:ascii="Tahoma" w:hAnsi="Tahoma" w:cs="Tahoma"/>
                <w:sz w:val="20"/>
                <w:szCs w:val="20"/>
              </w:rPr>
            </w:pPr>
            <w:r w:rsidRPr="009E4792">
              <w:rPr>
                <w:rFonts w:ascii="Tahoma" w:hAnsi="Tahoma" w:cs="Tahoma"/>
                <w:sz w:val="20"/>
                <w:szCs w:val="20"/>
              </w:rPr>
              <w:t>Назначение АИС ТУ</w:t>
            </w:r>
          </w:p>
        </w:tc>
        <w:tc>
          <w:tcPr>
            <w:tcW w:w="8085" w:type="dxa"/>
            <w:vAlign w:val="center"/>
          </w:tcPr>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Система технологического учёта тепловой энергии и теплоносителя предназначена для измерения, сбора, передачи на диспетчерский пункт и обработки данных, характеризующих параметры режимов работы системы централизованного теплоснабжения (далее – СЦТ), осуществляемых в целях технологического учёта энергоресурсов (тепловой энергии и теплоносителя), а также мониторинга режимов работы и технического состояния систем централизованного теплоснабжения при:</w:t>
            </w:r>
          </w:p>
          <w:p w:rsidR="009D3905" w:rsidRPr="009E4792" w:rsidRDefault="009D3905" w:rsidP="00183EDB">
            <w:pPr>
              <w:widowControl/>
              <w:numPr>
                <w:ilvl w:val="0"/>
                <w:numId w:val="26"/>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производстве тепловой энергии и теплоносителя на источниках теплоснабжения (ТЭЦ и котельных);</w:t>
            </w:r>
          </w:p>
          <w:p w:rsidR="009D3905" w:rsidRPr="009E4792" w:rsidRDefault="009D3905" w:rsidP="00183EDB">
            <w:pPr>
              <w:widowControl/>
              <w:numPr>
                <w:ilvl w:val="0"/>
                <w:numId w:val="26"/>
              </w:numPr>
              <w:spacing w:before="100" w:beforeAutospacing="1" w:after="100" w:afterAutospacing="1"/>
              <w:ind w:left="0" w:firstLine="0"/>
              <w:contextualSpacing/>
              <w:jc w:val="both"/>
              <w:rPr>
                <w:rFonts w:ascii="Tahoma" w:eastAsia="Calibri" w:hAnsi="Tahoma" w:cs="Tahoma"/>
                <w:sz w:val="20"/>
                <w:szCs w:val="20"/>
                <w:lang w:eastAsia="en-US"/>
              </w:rPr>
            </w:pPr>
            <w:r w:rsidRPr="009E4792">
              <w:rPr>
                <w:rFonts w:ascii="Tahoma" w:hAnsi="Tahoma" w:cs="Tahoma"/>
                <w:sz w:val="20"/>
                <w:szCs w:val="20"/>
              </w:rPr>
              <w:t>транспортировке и распределении тепловой энергии и теплоносителя в водяных трубопроводных сетях систем централизованного теплоснабжения;</w:t>
            </w:r>
          </w:p>
          <w:p w:rsidR="009D3905" w:rsidRPr="009E4792" w:rsidRDefault="009D3905" w:rsidP="00183EDB">
            <w:pPr>
              <w:widowControl/>
              <w:numPr>
                <w:ilvl w:val="0"/>
                <w:numId w:val="26"/>
              </w:numPr>
              <w:spacing w:before="100" w:beforeAutospacing="1" w:after="100" w:afterAutospacing="1"/>
              <w:ind w:left="0" w:firstLine="0"/>
              <w:contextualSpacing/>
              <w:jc w:val="both"/>
              <w:rPr>
                <w:rFonts w:ascii="Tahoma" w:eastAsia="Calibri" w:hAnsi="Tahoma" w:cs="Tahoma"/>
                <w:sz w:val="20"/>
                <w:szCs w:val="20"/>
                <w:lang w:eastAsia="en-US"/>
              </w:rPr>
            </w:pPr>
            <w:r w:rsidRPr="009E4792">
              <w:rPr>
                <w:rFonts w:ascii="Tahoma" w:hAnsi="Tahoma" w:cs="Tahoma"/>
                <w:sz w:val="20"/>
                <w:szCs w:val="20"/>
              </w:rPr>
              <w:t>потреблении тепловой энергии и теплоносителя теплопотребляющими установками Потребителей.</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Цели создания АИС ТУ</w:t>
            </w:r>
          </w:p>
        </w:tc>
        <w:tc>
          <w:tcPr>
            <w:tcW w:w="8085" w:type="dxa"/>
            <w:vAlign w:val="center"/>
          </w:tcPr>
          <w:p w:rsidR="009D3905" w:rsidRPr="009E4792" w:rsidRDefault="009D3905" w:rsidP="009D3905">
            <w:pPr>
              <w:pStyle w:val="afff5"/>
              <w:ind w:right="-51"/>
              <w:jc w:val="both"/>
              <w:rPr>
                <w:rFonts w:ascii="Tahoma" w:hAnsi="Tahoma" w:cs="Tahoma"/>
                <w:sz w:val="20"/>
                <w:lang w:val="ru-RU"/>
              </w:rPr>
            </w:pPr>
            <w:r w:rsidRPr="009E4792">
              <w:rPr>
                <w:rFonts w:ascii="Tahoma" w:hAnsi="Tahoma" w:cs="Tahoma"/>
                <w:sz w:val="20"/>
                <w:lang w:val="ru-RU"/>
              </w:rPr>
              <w:t xml:space="preserve">Основными целями создания АИС ТУ является обеспечение оперативного персонала Тепловых сетей компании современными, высокотехнологичными средствами диспетчеризации и автоматического контроля параметров работы тепловой сети </w:t>
            </w:r>
            <w:r w:rsidRPr="009E4792">
              <w:rPr>
                <w:rFonts w:ascii="Tahoma" w:hAnsi="Tahoma" w:cs="Tahoma"/>
                <w:sz w:val="20"/>
                <w:lang w:val="ru-RU"/>
              </w:rPr>
              <w:lastRenderedPageBreak/>
              <w:t>(ТС), позволяющими повысить эффективность и оперативность принятия решений, контроля и управления режимами работы ТС, повысить надёжность работы оборудования и снизить затраты на эксплуатацию.</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shd w:val="clear" w:color="auto" w:fill="FFFFFF"/>
              <w:rPr>
                <w:rFonts w:ascii="Tahoma" w:hAnsi="Tahoma" w:cs="Tahoma"/>
                <w:sz w:val="20"/>
                <w:szCs w:val="20"/>
              </w:rPr>
            </w:pPr>
            <w:r w:rsidRPr="009E4792">
              <w:rPr>
                <w:rFonts w:ascii="Tahoma" w:hAnsi="Tahoma" w:cs="Tahoma"/>
                <w:sz w:val="20"/>
                <w:szCs w:val="20"/>
              </w:rPr>
              <w:t>Задачи создания АИС ТУ</w:t>
            </w:r>
          </w:p>
        </w:tc>
        <w:tc>
          <w:tcPr>
            <w:tcW w:w="8085" w:type="dxa"/>
            <w:vAlign w:val="center"/>
          </w:tcPr>
          <w:p w:rsidR="009D3905" w:rsidRPr="009E4792" w:rsidRDefault="009D3905" w:rsidP="009D3905">
            <w:pPr>
              <w:spacing w:before="240" w:after="240"/>
              <w:contextualSpacing/>
              <w:jc w:val="both"/>
              <w:rPr>
                <w:rFonts w:ascii="Tahoma" w:hAnsi="Tahoma" w:cs="Tahoma"/>
                <w:sz w:val="20"/>
                <w:szCs w:val="20"/>
              </w:rPr>
            </w:pPr>
            <w:r w:rsidRPr="009E4792">
              <w:rPr>
                <w:rFonts w:ascii="Tahoma" w:hAnsi="Tahoma" w:cs="Tahoma"/>
                <w:sz w:val="20"/>
                <w:szCs w:val="20"/>
              </w:rPr>
              <w:t>Создаваемая автоматизированная измерительная система технологического учёта тепла и теплоносителя должна позволять реализовать следующие задачи:</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Оперативный контроль параметров работы, выявление и оценка аварийных и нештатных ситуаций в системах теплоснабжения, путём сигнализации при отклонении параметров теплоносителя от заданных значений;</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highlight w:val="yellow"/>
              </w:rPr>
            </w:pPr>
            <w:r w:rsidRPr="009E4792">
              <w:rPr>
                <w:rFonts w:ascii="Tahoma" w:hAnsi="Tahoma" w:cs="Tahoma"/>
                <w:sz w:val="20"/>
                <w:szCs w:val="20"/>
                <w:highlight w:val="yellow"/>
              </w:rPr>
              <w:t>Формирование материального и теплового балансов за любой интервал времени;</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Получение фактических данных о расходах, давлениях и температурах теплоносителя в контрольных точках тепловых сетей, источников и потреблении тепловой энергии (и теплоносителя) для корректировки и настройки режимов работы системы централизованного теплоснабжения, построения пьезометрических графиков сети</w:t>
            </w:r>
            <w:r w:rsidRPr="009E4792">
              <w:rPr>
                <w:rFonts w:ascii="Tahoma" w:hAnsi="Tahoma" w:cs="Tahoma"/>
                <w:sz w:val="20"/>
                <w:szCs w:val="20"/>
                <w:highlight w:val="yellow"/>
              </w:rPr>
              <w:t>, верификации гидравлической модели сети в ГИС (ГИС «Zulu» )</w:t>
            </w:r>
            <w:r w:rsidRPr="009E4792">
              <w:rPr>
                <w:rFonts w:ascii="Tahoma" w:hAnsi="Tahoma" w:cs="Tahoma"/>
                <w:sz w:val="20"/>
                <w:szCs w:val="20"/>
              </w:rPr>
              <w:t>;</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Для формирования тепловых и материальных балансов в систему должны быть заложены алгоритмы, позволяющие проводить расчет потребления в зданиях без узлов учета тепловой энергии (УУТЭ) расчетным методом по нагрузкам соответствующих зданий, а также в зданиях с УУТЭ, в случае отсутствия данных за необходимый период, расчет по ретроспективным данным;</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Оценка фактических тепловых потерь по участкам тепловых сетей при транспортировке и распределении тепловой энергии;</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highlight w:val="yellow"/>
              </w:rPr>
            </w:pPr>
            <w:r w:rsidRPr="009E4792">
              <w:rPr>
                <w:rFonts w:ascii="Tahoma" w:hAnsi="Tahoma" w:cs="Tahoma"/>
                <w:sz w:val="20"/>
                <w:szCs w:val="20"/>
                <w:highlight w:val="yellow"/>
              </w:rPr>
              <w:t>Аргументированная расстановка приоритетов для проектов реконструкции и ремонта с точки зрения возврата инвестиций;</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Мониторинг качества поставляемых ресурсов;</w:t>
            </w:r>
          </w:p>
          <w:p w:rsidR="009D3905" w:rsidRPr="009E4792" w:rsidRDefault="009D3905" w:rsidP="00183EDB">
            <w:pPr>
              <w:widowControl/>
              <w:numPr>
                <w:ilvl w:val="0"/>
                <w:numId w:val="27"/>
              </w:numPr>
              <w:spacing w:before="100" w:beforeAutospacing="1" w:after="100" w:afterAutospacing="1"/>
              <w:ind w:left="0" w:firstLine="0"/>
              <w:contextualSpacing/>
              <w:rPr>
                <w:rFonts w:ascii="Tahoma" w:hAnsi="Tahoma" w:cs="Tahoma"/>
                <w:sz w:val="20"/>
                <w:szCs w:val="20"/>
                <w:highlight w:val="yellow"/>
              </w:rPr>
            </w:pPr>
            <w:r w:rsidRPr="009E4792">
              <w:rPr>
                <w:rFonts w:ascii="Tahoma" w:hAnsi="Tahoma" w:cs="Tahoma"/>
                <w:sz w:val="20"/>
                <w:szCs w:val="20"/>
                <w:highlight w:val="yellow"/>
              </w:rPr>
              <w:t>Мониторинг затопляемости тепловых камер (сетей), в том числе грунтовыми, ливневыми водами и смежными коммуникациями;</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Выявление фактов бездоговорного потребления;</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highlight w:val="yellow"/>
              </w:rPr>
              <w:t>Интеграция, путём использования стандартных открытых протоколов обмена данными, с программным обеспечением существующих или перспективных систем автоматизированного диспетчерского управления СЦТ теплового узла (Диспетчерский центр теплового узла), автоматизированных информационно-измерительных систем верхнего уровня (АИИС, в том числе АИИС Потребителей), ГИС «Zulu» и др.</w:t>
            </w: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Основные технические показатели проекта создания АИС ТУ</w:t>
            </w:r>
          </w:p>
        </w:tc>
        <w:tc>
          <w:tcPr>
            <w:tcW w:w="8085" w:type="dxa"/>
            <w:vAlign w:val="center"/>
          </w:tcPr>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Работы по созданию АИС ТУ включают в себя:</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Подготовку исходных данных и проектно-изыскательские работы (ПИР), включая, в том числе, проведение технического обследования объектов реконструкции;</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 xml:space="preserve">Установку оборудования новых и/или модернизацию существующих точек измерения параметров теплоносителя системы централизованного теплоснабжения СЦТ (далее – точки измерения), оперативная информация в которых, позволяет контролировать тепло-гидравлический режим работы системы централизованного теплоснабжения, техническое состояние теплоизоляционных конструкций трубопроводов тепловых сетей. </w:t>
            </w:r>
          </w:p>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Критериями выбора расположения точек измерения являются:</w:t>
            </w:r>
          </w:p>
          <w:p w:rsidR="009D3905" w:rsidRPr="009E4792" w:rsidRDefault="009D3905" w:rsidP="00183EDB">
            <w:pPr>
              <w:widowControl/>
              <w:numPr>
                <w:ilvl w:val="0"/>
                <w:numId w:val="31"/>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Тепловые выводы (трубопроводы) источников систем централизованного теплоснабжения:</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ТЭЦ;</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котельные;</w:t>
            </w:r>
          </w:p>
          <w:p w:rsidR="009D3905" w:rsidRPr="009E4792" w:rsidRDefault="009D3905" w:rsidP="00183EDB">
            <w:pPr>
              <w:widowControl/>
              <w:numPr>
                <w:ilvl w:val="0"/>
                <w:numId w:val="31"/>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Трубопроводы тепловых сетей (как правило, с размещением оборудования в существующих павильонах и тепловых камерах):</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rPr>
              <w:t>ответвления от магистральных тепловых сетей;</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rPr>
              <w:t>ответвления на распределительных тепловых сетях, присоединённых к магистральным тепловым сетям без ЦТП;</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rPr>
              <w:t>участки магистральных тепловых сетей;</w:t>
            </w:r>
          </w:p>
          <w:p w:rsidR="009D3905" w:rsidRPr="009E4792" w:rsidRDefault="009D3905" w:rsidP="00183EDB">
            <w:pPr>
              <w:widowControl/>
              <w:numPr>
                <w:ilvl w:val="0"/>
                <w:numId w:val="31"/>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 xml:space="preserve">Сооружения тепловых сетей: </w:t>
            </w:r>
          </w:p>
          <w:p w:rsidR="009D3905" w:rsidRPr="009E4792" w:rsidRDefault="009D3905" w:rsidP="00183EDB">
            <w:pPr>
              <w:widowControl/>
              <w:numPr>
                <w:ilvl w:val="0"/>
                <w:numId w:val="29"/>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центральные тепловые пункты (ЦТП);</w:t>
            </w:r>
          </w:p>
          <w:p w:rsidR="009D3905" w:rsidRPr="009E4792" w:rsidRDefault="009D3905" w:rsidP="00183EDB">
            <w:pPr>
              <w:widowControl/>
              <w:numPr>
                <w:ilvl w:val="0"/>
                <w:numId w:val="29"/>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индивидуальные тепловые пункты (ИТП), при наличии технической возможности;</w:t>
            </w:r>
          </w:p>
          <w:p w:rsidR="009D3905" w:rsidRPr="009E4792" w:rsidRDefault="009D3905" w:rsidP="00183EDB">
            <w:pPr>
              <w:widowControl/>
              <w:numPr>
                <w:ilvl w:val="0"/>
                <w:numId w:val="29"/>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подкачивающие и смесительные насосные станции (НС);</w:t>
            </w:r>
          </w:p>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lastRenderedPageBreak/>
              <w:t>Необходимое количество и расположение контролируемых объектов (точек измерения) определяется исходя из существующей топологии трубопроводов сети СЦТ и принимается минимально достаточным для обеспечения функции контроля всей трубопроводной сети СЦТ.</w:t>
            </w:r>
          </w:p>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В точках измерения параметров теплоносителя измерение параметров производится, как правило, одновременно в подающем и обратном трубопроводах СЦТ.</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Измеряемые параметры теплоносителя СЦТ:</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eastAsia="Calibri" w:hAnsi="Tahoma" w:cs="Tahoma"/>
                <w:sz w:val="20"/>
                <w:szCs w:val="20"/>
                <w:lang w:eastAsia="en-US"/>
              </w:rPr>
              <w:t>расход сетевой воды в контролируемом сечении [м</w:t>
            </w:r>
            <w:r w:rsidRPr="009E4792">
              <w:rPr>
                <w:rFonts w:ascii="Tahoma" w:eastAsia="Calibri" w:hAnsi="Tahoma" w:cs="Tahoma"/>
                <w:sz w:val="20"/>
                <w:szCs w:val="20"/>
                <w:vertAlign w:val="superscript"/>
                <w:lang w:eastAsia="en-US"/>
              </w:rPr>
              <w:t>3</w:t>
            </w:r>
            <w:r w:rsidRPr="009E4792">
              <w:rPr>
                <w:rFonts w:ascii="Tahoma" w:eastAsia="Calibri" w:hAnsi="Tahoma" w:cs="Tahoma"/>
                <w:sz w:val="20"/>
                <w:szCs w:val="20"/>
                <w:lang w:eastAsia="en-US"/>
              </w:rPr>
              <w:t>/ч] и [т/ч]</w:t>
            </w:r>
            <w:r w:rsidRPr="009E4792">
              <w:rPr>
                <w:rFonts w:ascii="Tahoma" w:hAnsi="Tahoma" w:cs="Tahoma"/>
                <w:sz w:val="20"/>
                <w:szCs w:val="20"/>
              </w:rPr>
              <w:t>;</w:t>
            </w:r>
          </w:p>
          <w:p w:rsidR="009D3905" w:rsidRPr="009E4792" w:rsidRDefault="009D3905" w:rsidP="00183EDB">
            <w:pPr>
              <w:widowControl/>
              <w:numPr>
                <w:ilvl w:val="1"/>
                <w:numId w:val="32"/>
              </w:numPr>
              <w:ind w:left="0" w:firstLine="0"/>
              <w:rPr>
                <w:rFonts w:ascii="Tahoma" w:hAnsi="Tahoma" w:cs="Tahoma"/>
                <w:sz w:val="20"/>
                <w:szCs w:val="20"/>
              </w:rPr>
            </w:pPr>
            <w:r w:rsidRPr="009E4792">
              <w:rPr>
                <w:rFonts w:ascii="Tahoma" w:hAnsi="Tahoma" w:cs="Tahoma"/>
                <w:sz w:val="20"/>
                <w:szCs w:val="20"/>
              </w:rPr>
              <w:t>температура сетевой воды в контролируемом сечении [</w:t>
            </w:r>
            <w:r w:rsidRPr="009E4792">
              <w:rPr>
                <w:rFonts w:ascii="Tahoma" w:hAnsi="Tahoma" w:cs="Tahoma"/>
                <w:sz w:val="20"/>
                <w:szCs w:val="20"/>
                <w:vertAlign w:val="superscript"/>
              </w:rPr>
              <w:t>0</w:t>
            </w:r>
            <w:r w:rsidRPr="009E4792">
              <w:rPr>
                <w:rFonts w:ascii="Tahoma" w:hAnsi="Tahoma" w:cs="Tahoma"/>
                <w:sz w:val="20"/>
                <w:szCs w:val="20"/>
              </w:rPr>
              <w:t>С];</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eastAsia="Calibri" w:hAnsi="Tahoma" w:cs="Tahoma"/>
                <w:sz w:val="20"/>
                <w:szCs w:val="20"/>
                <w:lang w:eastAsia="en-US"/>
              </w:rPr>
              <w:t>давление сетевой воды в контролируемом сечении [МПа или кГс/см</w:t>
            </w:r>
            <w:r w:rsidRPr="009E4792">
              <w:rPr>
                <w:rFonts w:ascii="Tahoma" w:eastAsia="Calibri" w:hAnsi="Tahoma" w:cs="Tahoma"/>
                <w:sz w:val="20"/>
                <w:szCs w:val="20"/>
                <w:vertAlign w:val="superscript"/>
                <w:lang w:eastAsia="en-US"/>
              </w:rPr>
              <w:t>2</w:t>
            </w:r>
            <w:r w:rsidRPr="009E4792">
              <w:rPr>
                <w:rFonts w:ascii="Tahoma" w:eastAsia="Calibri" w:hAnsi="Tahoma" w:cs="Tahoma"/>
                <w:sz w:val="20"/>
                <w:szCs w:val="20"/>
                <w:lang w:eastAsia="en-US"/>
              </w:rPr>
              <w:t>, изб.];</w:t>
            </w:r>
          </w:p>
          <w:p w:rsidR="009D3905" w:rsidRPr="009E4792" w:rsidRDefault="009D3905" w:rsidP="00183EDB">
            <w:pPr>
              <w:widowControl/>
              <w:numPr>
                <w:ilvl w:val="1"/>
                <w:numId w:val="32"/>
              </w:numPr>
              <w:ind w:left="0" w:firstLine="0"/>
              <w:rPr>
                <w:rFonts w:ascii="Tahoma" w:hAnsi="Tahoma" w:cs="Tahoma"/>
                <w:sz w:val="20"/>
                <w:szCs w:val="20"/>
              </w:rPr>
            </w:pPr>
            <w:r w:rsidRPr="009E4792">
              <w:rPr>
                <w:rFonts w:ascii="Tahoma" w:hAnsi="Tahoma" w:cs="Tahoma"/>
                <w:sz w:val="20"/>
                <w:szCs w:val="20"/>
              </w:rPr>
              <w:t>при наличии технической возможности, для точек измерения, оснащённых вычислителями тепловой энергии – количество тепловой энергии (тепловой поток в контролируемом сечении), в заданный промежуток времени [напр. Гкал/час; ккал/ч];</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расход сетевой воды на подпитку СЦТ [м</w:t>
            </w:r>
            <w:r w:rsidRPr="009E4792">
              <w:rPr>
                <w:rFonts w:ascii="Tahoma" w:hAnsi="Tahoma" w:cs="Tahoma"/>
                <w:sz w:val="20"/>
                <w:szCs w:val="20"/>
                <w:vertAlign w:val="superscript"/>
              </w:rPr>
              <w:t>3</w:t>
            </w:r>
            <w:r w:rsidRPr="009E4792">
              <w:rPr>
                <w:rFonts w:ascii="Tahoma" w:hAnsi="Tahoma" w:cs="Tahoma"/>
                <w:sz w:val="20"/>
                <w:szCs w:val="20"/>
              </w:rPr>
              <w:t>/ч]</w:t>
            </w:r>
            <w:r w:rsidRPr="009E4792">
              <w:rPr>
                <w:rFonts w:ascii="Tahoma" w:eastAsia="Calibri" w:hAnsi="Tahoma" w:cs="Tahoma"/>
                <w:sz w:val="20"/>
                <w:szCs w:val="20"/>
                <w:lang w:eastAsia="en-US"/>
              </w:rPr>
              <w:t xml:space="preserve"> и [т/ч]</w:t>
            </w:r>
            <w:r w:rsidRPr="009E4792">
              <w:rPr>
                <w:rFonts w:ascii="Tahoma" w:hAnsi="Tahoma" w:cs="Tahoma"/>
                <w:sz w:val="20"/>
                <w:szCs w:val="20"/>
              </w:rPr>
              <w:t>;</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температура сетевой воды на подпитку СЦТ для источников [</w:t>
            </w:r>
            <w:r w:rsidRPr="009E4792">
              <w:rPr>
                <w:rFonts w:ascii="Tahoma" w:hAnsi="Tahoma" w:cs="Tahoma"/>
                <w:sz w:val="20"/>
                <w:szCs w:val="20"/>
                <w:vertAlign w:val="superscript"/>
              </w:rPr>
              <w:t>0</w:t>
            </w:r>
            <w:r w:rsidRPr="009E4792">
              <w:rPr>
                <w:rFonts w:ascii="Tahoma" w:hAnsi="Tahoma" w:cs="Tahoma"/>
                <w:sz w:val="20"/>
                <w:szCs w:val="20"/>
              </w:rPr>
              <w:t>С];</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давление сетевой воды на подпитку СЦТ для источников [МПа или кГс/см</w:t>
            </w:r>
            <w:r w:rsidRPr="009E4792">
              <w:rPr>
                <w:rFonts w:ascii="Tahoma" w:hAnsi="Tahoma" w:cs="Tahoma"/>
                <w:sz w:val="20"/>
                <w:szCs w:val="20"/>
                <w:vertAlign w:val="superscript"/>
              </w:rPr>
              <w:t>2</w:t>
            </w:r>
            <w:r w:rsidRPr="009E4792">
              <w:rPr>
                <w:rFonts w:ascii="Tahoma" w:hAnsi="Tahoma" w:cs="Tahoma"/>
                <w:sz w:val="20"/>
                <w:szCs w:val="20"/>
              </w:rPr>
              <w:t>, изб.];</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расход холодной воды на ГВС [м</w:t>
            </w:r>
            <w:r w:rsidRPr="009E4792">
              <w:rPr>
                <w:rFonts w:ascii="Tahoma" w:hAnsi="Tahoma" w:cs="Tahoma"/>
                <w:sz w:val="20"/>
                <w:szCs w:val="20"/>
                <w:vertAlign w:val="superscript"/>
              </w:rPr>
              <w:t>3</w:t>
            </w:r>
            <w:r w:rsidRPr="009E4792">
              <w:rPr>
                <w:rFonts w:ascii="Tahoma" w:hAnsi="Tahoma" w:cs="Tahoma"/>
                <w:sz w:val="20"/>
                <w:szCs w:val="20"/>
              </w:rPr>
              <w:t>/ч]</w:t>
            </w:r>
            <w:r w:rsidRPr="009E4792">
              <w:rPr>
                <w:rFonts w:ascii="Tahoma" w:eastAsia="Calibri" w:hAnsi="Tahoma" w:cs="Tahoma"/>
                <w:sz w:val="20"/>
                <w:szCs w:val="20"/>
                <w:lang w:eastAsia="en-US"/>
              </w:rPr>
              <w:t xml:space="preserve"> и [т/ч]</w:t>
            </w:r>
            <w:r w:rsidRPr="009E4792">
              <w:rPr>
                <w:rFonts w:ascii="Tahoma" w:hAnsi="Tahoma" w:cs="Tahoma"/>
                <w:sz w:val="20"/>
                <w:szCs w:val="20"/>
              </w:rPr>
              <w:t>;</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температура холодной воды на ГВС [</w:t>
            </w:r>
            <w:r w:rsidRPr="009E4792">
              <w:rPr>
                <w:rFonts w:ascii="Tahoma" w:hAnsi="Tahoma" w:cs="Tahoma"/>
                <w:sz w:val="20"/>
                <w:szCs w:val="20"/>
                <w:vertAlign w:val="superscript"/>
              </w:rPr>
              <w:t>0</w:t>
            </w:r>
            <w:r w:rsidRPr="009E4792">
              <w:rPr>
                <w:rFonts w:ascii="Tahoma" w:hAnsi="Tahoma" w:cs="Tahoma"/>
                <w:sz w:val="20"/>
                <w:szCs w:val="20"/>
              </w:rPr>
              <w:t>С];</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давление холодной воды на ГВС [МПа или кГс/см</w:t>
            </w:r>
            <w:r w:rsidRPr="009E4792">
              <w:rPr>
                <w:rFonts w:ascii="Tahoma" w:hAnsi="Tahoma" w:cs="Tahoma"/>
                <w:sz w:val="20"/>
                <w:szCs w:val="20"/>
                <w:vertAlign w:val="superscript"/>
              </w:rPr>
              <w:t>2</w:t>
            </w:r>
            <w:r w:rsidRPr="009E4792">
              <w:rPr>
                <w:rFonts w:ascii="Tahoma" w:hAnsi="Tahoma" w:cs="Tahoma"/>
                <w:sz w:val="20"/>
                <w:szCs w:val="20"/>
              </w:rPr>
              <w:t>, изб.];</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сигнализация затопления тепловой камеры;</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другие аварийные сигналы (при необходимости, определяются проектом).</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Проведение общестроительных работ, в объёме, минимально необходимом для выполнения задач проекта, в том числе (например):</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Ремонт/замена строительных конструкций тепловых камер и канала;</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Ремонт помещений под устанавливаемое оборудование;</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 xml:space="preserve">Демонтаж существующих трубопроводов и строительных конструкций тепловых камер (ТК), каналов тепловых сетей, ЦТП; </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Подключение точек измерения к системе городского электроснабжения (при наличии технической возможности);</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Вывоз строительного мусора, восстановление объектов благоустройства;</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Подключение точек измерения параметров теплоносителя к доступным сетям передачи данных;</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Организацию в Диспетчерском центре теплового узла аппаратно-программного комплекса (АПК) «верхнего уровня» (далее – ВУ), согласно утвержденного Заказчиком типа архитектуры серверной платформы, обеспечивающего приём, обработку и аналитическую оценку измеряемых параметров:</w:t>
            </w:r>
          </w:p>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создание нового АПК, имеющего возможность его последующей интеграции в перспективную систему автоматизированного диспетчерского управления СЦТ теплового узла;</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Обучение эксплуатационного персонала;</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Пусконаладочные работы системы АИС ТУ в целом.</w:t>
            </w:r>
          </w:p>
        </w:tc>
      </w:tr>
      <w:tr w:rsidR="009D3905" w:rsidRPr="009E4792" w:rsidTr="009D3905">
        <w:trPr>
          <w:trHeight w:val="1128"/>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структуре АИС ТУ</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Автоматизированная измерительная система технологического учёта тепла и теплоносителя (далее – Система) функционально должна быть построена в соответствии с трёхуровневой структурой:</w:t>
            </w:r>
          </w:p>
          <w:p w:rsidR="009D3905" w:rsidRPr="009E4792" w:rsidRDefault="009D3905" w:rsidP="00183EDB">
            <w:pPr>
              <w:widowControl/>
              <w:numPr>
                <w:ilvl w:val="0"/>
                <w:numId w:val="34"/>
              </w:numPr>
              <w:ind w:left="0" w:firstLine="0"/>
              <w:jc w:val="both"/>
              <w:rPr>
                <w:rFonts w:ascii="Tahoma" w:hAnsi="Tahoma" w:cs="Tahoma"/>
                <w:sz w:val="20"/>
                <w:szCs w:val="20"/>
              </w:rPr>
            </w:pPr>
            <w:r w:rsidRPr="009E4792">
              <w:rPr>
                <w:rFonts w:ascii="Tahoma" w:hAnsi="Tahoma" w:cs="Tahoma"/>
                <w:b/>
                <w:sz w:val="20"/>
                <w:szCs w:val="20"/>
              </w:rPr>
              <w:t>Нижний уровень</w:t>
            </w:r>
            <w:r w:rsidRPr="009E4792">
              <w:rPr>
                <w:rFonts w:ascii="Tahoma" w:hAnsi="Tahoma" w:cs="Tahoma"/>
                <w:sz w:val="20"/>
                <w:szCs w:val="20"/>
              </w:rPr>
              <w:t xml:space="preserve"> – совокупность датчиков, предназначенных для непосредственного измерения параметров теплоносителя (включая датчики теплосчётчиков), а также, при необходимости датчики затопления и др.;</w:t>
            </w:r>
          </w:p>
          <w:p w:rsidR="009D3905" w:rsidRPr="009E4792" w:rsidRDefault="009D3905" w:rsidP="00183EDB">
            <w:pPr>
              <w:widowControl/>
              <w:numPr>
                <w:ilvl w:val="0"/>
                <w:numId w:val="34"/>
              </w:numPr>
              <w:ind w:left="0" w:firstLine="0"/>
              <w:jc w:val="both"/>
              <w:rPr>
                <w:rFonts w:ascii="Tahoma" w:hAnsi="Tahoma" w:cs="Tahoma"/>
                <w:sz w:val="20"/>
                <w:szCs w:val="20"/>
              </w:rPr>
            </w:pPr>
            <w:r w:rsidRPr="009E4792">
              <w:rPr>
                <w:rFonts w:ascii="Tahoma" w:hAnsi="Tahoma" w:cs="Tahoma"/>
                <w:b/>
                <w:sz w:val="20"/>
                <w:szCs w:val="20"/>
              </w:rPr>
              <w:t>Средний уровень</w:t>
            </w:r>
            <w:r w:rsidRPr="009E4792">
              <w:rPr>
                <w:rFonts w:ascii="Tahoma" w:hAnsi="Tahoma" w:cs="Tahoma"/>
                <w:sz w:val="20"/>
                <w:szCs w:val="20"/>
              </w:rPr>
              <w:t xml:space="preserve"> – контроллерное оборудование (в том числе вычислители тепловой энергии приборов учёта тепловой энергии), предназначенное для сбора, хранения и передачи данных о работе систем теплоснабжения, включая данные о параметрах потребления тепла/воды, на верхний уровень.</w:t>
            </w:r>
          </w:p>
          <w:p w:rsidR="009D3905" w:rsidRPr="009E4792" w:rsidRDefault="009D3905" w:rsidP="00183EDB">
            <w:pPr>
              <w:widowControl/>
              <w:numPr>
                <w:ilvl w:val="0"/>
                <w:numId w:val="34"/>
              </w:numPr>
              <w:ind w:left="0" w:firstLine="0"/>
              <w:jc w:val="both"/>
              <w:rPr>
                <w:rFonts w:ascii="Tahoma" w:hAnsi="Tahoma" w:cs="Tahoma"/>
                <w:sz w:val="20"/>
                <w:szCs w:val="20"/>
              </w:rPr>
            </w:pPr>
            <w:r w:rsidRPr="009E4792">
              <w:rPr>
                <w:rFonts w:ascii="Tahoma" w:hAnsi="Tahoma" w:cs="Tahoma"/>
                <w:b/>
                <w:sz w:val="20"/>
                <w:szCs w:val="20"/>
              </w:rPr>
              <w:t xml:space="preserve">Верхний уровень – </w:t>
            </w:r>
            <w:r w:rsidRPr="009E4792">
              <w:rPr>
                <w:rFonts w:ascii="Tahoma" w:hAnsi="Tahoma" w:cs="Tahoma"/>
                <w:sz w:val="20"/>
                <w:szCs w:val="20"/>
              </w:rPr>
              <w:t xml:space="preserve">серверы АИС ТУ, согласно утвержденного Заказчиком типа архитектуры серверной платформы, осуществляющие сбор, обработку, отображение и хранение данных, поступающих от контроллеров среднего уровня и АРМы операторов диспетчерского центра системы централизованного теплоснабжения теплового узла. </w:t>
            </w:r>
          </w:p>
          <w:p w:rsidR="009D3905" w:rsidRPr="009E4792" w:rsidRDefault="009D3905" w:rsidP="009D3905">
            <w:pPr>
              <w:jc w:val="both"/>
              <w:rPr>
                <w:rFonts w:ascii="Tahoma" w:hAnsi="Tahoma" w:cs="Tahoma"/>
                <w:sz w:val="20"/>
                <w:szCs w:val="20"/>
              </w:rPr>
            </w:pPr>
            <w:r w:rsidRPr="009E4792">
              <w:rPr>
                <w:rFonts w:ascii="Tahoma" w:hAnsi="Tahoma" w:cs="Tahoma"/>
                <w:sz w:val="20"/>
                <w:szCs w:val="20"/>
              </w:rPr>
              <w:lastRenderedPageBreak/>
              <w:t>Оборудование АИС ТУ размещается:</w:t>
            </w:r>
          </w:p>
          <w:p w:rsidR="009D3905" w:rsidRPr="009E4792" w:rsidRDefault="009D3905" w:rsidP="00183EDB">
            <w:pPr>
              <w:widowControl/>
              <w:numPr>
                <w:ilvl w:val="0"/>
                <w:numId w:val="35"/>
              </w:numPr>
              <w:ind w:left="0" w:firstLine="0"/>
              <w:jc w:val="both"/>
              <w:rPr>
                <w:rFonts w:ascii="Tahoma" w:hAnsi="Tahoma" w:cs="Tahoma"/>
                <w:sz w:val="20"/>
                <w:szCs w:val="20"/>
              </w:rPr>
            </w:pPr>
            <w:r w:rsidRPr="009E4792">
              <w:rPr>
                <w:rFonts w:ascii="Tahoma" w:hAnsi="Tahoma" w:cs="Tahoma"/>
                <w:sz w:val="20"/>
                <w:szCs w:val="20"/>
              </w:rPr>
              <w:t>«нижний» и «средний» уровень – в точках измерения (измерительных каналах) параметров теплоносителя СЦТ, подключённых к сетям передачи данных;</w:t>
            </w:r>
          </w:p>
          <w:p w:rsidR="009D3905" w:rsidRPr="009E4792" w:rsidRDefault="009D3905" w:rsidP="00183EDB">
            <w:pPr>
              <w:widowControl/>
              <w:numPr>
                <w:ilvl w:val="0"/>
                <w:numId w:val="35"/>
              </w:numPr>
              <w:ind w:left="0" w:firstLine="0"/>
              <w:jc w:val="both"/>
              <w:rPr>
                <w:rFonts w:ascii="Tahoma" w:hAnsi="Tahoma" w:cs="Tahoma"/>
                <w:sz w:val="20"/>
                <w:szCs w:val="20"/>
              </w:rPr>
            </w:pPr>
            <w:r w:rsidRPr="009E4792">
              <w:rPr>
                <w:rFonts w:ascii="Tahoma" w:hAnsi="Tahoma" w:cs="Tahoma"/>
                <w:sz w:val="20"/>
                <w:szCs w:val="20"/>
              </w:rPr>
              <w:t>«верхний» уровень – в Диспетчерском центре теплового узла по адресу г. Ижевск, ул. Буммашевская,1</w:t>
            </w:r>
            <w:r w:rsidRPr="009E4792">
              <w:rPr>
                <w:rFonts w:ascii="Tahoma" w:hAnsi="Tahoma" w:cs="Tahoma"/>
                <w:sz w:val="20"/>
                <w:szCs w:val="20"/>
                <w:lang w:val="en-US"/>
              </w:rPr>
              <w:t>99</w:t>
            </w:r>
            <w:r w:rsidRPr="009E4792">
              <w:rPr>
                <w:rFonts w:ascii="Tahoma" w:hAnsi="Tahoma" w:cs="Tahoma"/>
                <w:sz w:val="20"/>
                <w:szCs w:val="20"/>
              </w:rPr>
              <w:t>1.</w:t>
            </w:r>
          </w:p>
        </w:tc>
      </w:tr>
      <w:tr w:rsidR="009D3905" w:rsidRPr="009E4792" w:rsidTr="009D3905">
        <w:trPr>
          <w:trHeight w:val="393"/>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9498" w:type="dxa"/>
            <w:gridSpan w:val="2"/>
            <w:vAlign w:val="center"/>
          </w:tcPr>
          <w:p w:rsidR="009D3905" w:rsidRPr="009E4792" w:rsidRDefault="009D3905" w:rsidP="009D3905">
            <w:pPr>
              <w:spacing w:before="120" w:after="120"/>
              <w:jc w:val="both"/>
              <w:rPr>
                <w:rFonts w:ascii="Tahoma" w:hAnsi="Tahoma" w:cs="Tahoma"/>
                <w:sz w:val="20"/>
                <w:szCs w:val="20"/>
              </w:rPr>
            </w:pPr>
            <w:r w:rsidRPr="009E4792">
              <w:rPr>
                <w:rFonts w:ascii="Tahoma" w:hAnsi="Tahoma" w:cs="Tahoma"/>
                <w:sz w:val="20"/>
                <w:szCs w:val="20"/>
              </w:rPr>
              <w:t>Технические требования к оборудованию АИС ТУ</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t>14.1</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Общие сведения</w:t>
            </w:r>
          </w:p>
        </w:tc>
        <w:tc>
          <w:tcPr>
            <w:tcW w:w="8085" w:type="dxa"/>
            <w:vAlign w:val="center"/>
          </w:tcPr>
          <w:p w:rsidR="009D3905" w:rsidRPr="009E4792" w:rsidRDefault="009D3905" w:rsidP="00183EDB">
            <w:pPr>
              <w:widowControl/>
              <w:numPr>
                <w:ilvl w:val="0"/>
                <w:numId w:val="52"/>
              </w:numPr>
              <w:tabs>
                <w:tab w:val="left" w:pos="552"/>
              </w:tabs>
              <w:ind w:left="34" w:firstLine="0"/>
              <w:contextualSpacing/>
              <w:jc w:val="both"/>
              <w:rPr>
                <w:rFonts w:ascii="Tahoma" w:hAnsi="Tahoma" w:cs="Tahoma"/>
                <w:sz w:val="20"/>
                <w:szCs w:val="20"/>
              </w:rPr>
            </w:pPr>
            <w:r w:rsidRPr="009E4792">
              <w:rPr>
                <w:rFonts w:ascii="Tahoma" w:hAnsi="Tahoma" w:cs="Tahoma"/>
                <w:sz w:val="20"/>
                <w:szCs w:val="20"/>
              </w:rPr>
              <w:t>Оборудование точек измерения параметров теплоносителя устанавливаются:</w:t>
            </w:r>
          </w:p>
          <w:p w:rsidR="009D3905" w:rsidRPr="009E4792" w:rsidRDefault="009D3905" w:rsidP="00183EDB">
            <w:pPr>
              <w:widowControl/>
              <w:numPr>
                <w:ilvl w:val="1"/>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надземных помещениях (насосные станции, ЦТП, ИТП и павильоны тепловых сетей);</w:t>
            </w:r>
          </w:p>
          <w:p w:rsidR="009D3905" w:rsidRPr="009E4792" w:rsidRDefault="009D3905" w:rsidP="00183EDB">
            <w:pPr>
              <w:widowControl/>
              <w:numPr>
                <w:ilvl w:val="1"/>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подземных помещениях (камеры тепловых сетей).</w:t>
            </w:r>
          </w:p>
          <w:p w:rsidR="009D3905" w:rsidRPr="009E4792" w:rsidRDefault="009D3905" w:rsidP="00183EDB">
            <w:pPr>
              <w:widowControl/>
              <w:numPr>
                <w:ilvl w:val="0"/>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Условия эксплуатации устанавливаемого оборудования:</w:t>
            </w:r>
          </w:p>
          <w:p w:rsidR="009D3905" w:rsidRPr="009E4792" w:rsidRDefault="009D3905" w:rsidP="00183EDB">
            <w:pPr>
              <w:widowControl/>
              <w:numPr>
                <w:ilvl w:val="0"/>
                <w:numId w:val="3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в надземных помещениях – УХЛ 4 по ГОСТ 15150, тип атмосферы </w:t>
            </w:r>
            <w:r w:rsidRPr="009E4792">
              <w:rPr>
                <w:rFonts w:ascii="Tahoma" w:hAnsi="Tahoma" w:cs="Tahoma"/>
                <w:sz w:val="20"/>
                <w:szCs w:val="20"/>
                <w:lang w:val="en-US"/>
              </w:rPr>
              <w:t>II</w:t>
            </w:r>
            <w:r w:rsidRPr="009E4792">
              <w:rPr>
                <w:rFonts w:ascii="Tahoma" w:hAnsi="Tahoma" w:cs="Tahoma"/>
                <w:sz w:val="20"/>
                <w:szCs w:val="20"/>
              </w:rPr>
              <w:t>;</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Рабочее значение температуры воздуха при эксплуатации, °С: от +1 до +40;</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Относительная влажность: 80% при 25 °С;</w:t>
            </w:r>
          </w:p>
          <w:p w:rsidR="009D3905" w:rsidRPr="009E4792" w:rsidRDefault="009D3905" w:rsidP="00183EDB">
            <w:pPr>
              <w:widowControl/>
              <w:numPr>
                <w:ilvl w:val="0"/>
                <w:numId w:val="3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подземных помещениях:</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Рабочее значение температуры воздуха при эксплуатации, °С: от -10 до +60;</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Относительная влажность: 100% при 35 °С.</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Условия эксплуатации оборудования, по каждому объекту, должны быть уточнены на этапе проектирования.</w:t>
            </w:r>
          </w:p>
          <w:p w:rsidR="009D3905" w:rsidRPr="009E4792" w:rsidRDefault="009D3905" w:rsidP="00183EDB">
            <w:pPr>
              <w:widowControl/>
              <w:numPr>
                <w:ilvl w:val="0"/>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Характеристики измеряемой среды:</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Вода теплоэнергетическая или вода питьевая по ГОСТ 17.1.1.04-80;</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Рабочая температура воды: от +20 до 150 °С;</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Условное давление Ру=1,6 МПа.</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Характеристики измеряемой среды, включая определение её химического анализа, по каждому объекту, должны быть уточнены на этапе проектирования.</w:t>
            </w:r>
          </w:p>
          <w:p w:rsidR="009D3905" w:rsidRPr="009E4792" w:rsidRDefault="009D3905" w:rsidP="00183EDB">
            <w:pPr>
              <w:widowControl/>
              <w:numPr>
                <w:ilvl w:val="0"/>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Проектную документацию и технические решения выполнить в соответствии с требованиями приказа ПАО «Т Плюс» «Об утверждении Технической политики в области систем транспорта и распределения тепловой энергии».</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t>14.2</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метрологическому обеспечению автоматизированной измерительной системе технологического учёта тепла и теплоносителя.</w:t>
            </w:r>
          </w:p>
        </w:tc>
        <w:tc>
          <w:tcPr>
            <w:tcW w:w="8085" w:type="dxa"/>
            <w:vAlign w:val="center"/>
          </w:tcPr>
          <w:p w:rsidR="009D3905" w:rsidRPr="009E4792" w:rsidRDefault="009D3905" w:rsidP="00183EDB">
            <w:pPr>
              <w:widowControl/>
              <w:numPr>
                <w:ilvl w:val="0"/>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Метрологическое обеспечение Системы должно соответствовать требованиям ГОСТ Р 8.596-2002, РД 153-34.0-11.117-2001, Федерального закона от 26.06.2008 N 102-ФЗ "Об обеспечении единства измерений";</w:t>
            </w:r>
          </w:p>
          <w:p w:rsidR="009D3905" w:rsidRPr="009E4792" w:rsidRDefault="009D3905" w:rsidP="00183EDB">
            <w:pPr>
              <w:widowControl/>
              <w:numPr>
                <w:ilvl w:val="0"/>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Средства измерений, входящие в состав Системы должны быть утверждённого типа (зарегистрированы в Федеральном информационном фонде об обеспечении единства измерений);</w:t>
            </w:r>
          </w:p>
          <w:p w:rsidR="009D3905" w:rsidRPr="009E4792" w:rsidRDefault="009D3905" w:rsidP="00183EDB">
            <w:pPr>
              <w:widowControl/>
              <w:numPr>
                <w:ilvl w:val="0"/>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Средства измерений должны быть поверены (калиброваны), измерительные каналы метрологически аттестованы. На день поставки средств измерений на площадку оставшийся срок межповерочного периода не должен быть менее 3 лет и 10 месяцев;</w:t>
            </w:r>
          </w:p>
          <w:p w:rsidR="009D3905" w:rsidRPr="009E4792" w:rsidRDefault="009D3905" w:rsidP="00183EDB">
            <w:pPr>
              <w:widowControl/>
              <w:numPr>
                <w:ilvl w:val="0"/>
                <w:numId w:val="51"/>
              </w:numPr>
              <w:tabs>
                <w:tab w:val="left" w:pos="552"/>
              </w:tabs>
              <w:ind w:left="0" w:firstLine="0"/>
              <w:jc w:val="both"/>
              <w:rPr>
                <w:rFonts w:ascii="Tahoma" w:hAnsi="Tahoma" w:cs="Tahoma"/>
                <w:sz w:val="20"/>
                <w:szCs w:val="20"/>
              </w:rPr>
            </w:pPr>
            <w:r w:rsidRPr="009E4792">
              <w:rPr>
                <w:rFonts w:ascii="Tahoma" w:hAnsi="Tahoma" w:cs="Tahoma"/>
                <w:sz w:val="20"/>
                <w:szCs w:val="20"/>
              </w:rPr>
              <w:t>Проектирование Системы должно осуществляться с учётом требований к конструкторской документации, распространяющихся на средства измерений (СИ).</w:t>
            </w:r>
          </w:p>
          <w:p w:rsidR="009D3905" w:rsidRPr="009E4792" w:rsidRDefault="009D3905" w:rsidP="009D3905">
            <w:pPr>
              <w:tabs>
                <w:tab w:val="left" w:pos="0"/>
                <w:tab w:val="left" w:pos="6946"/>
              </w:tabs>
              <w:jc w:val="both"/>
              <w:rPr>
                <w:rFonts w:ascii="Tahoma" w:hAnsi="Tahoma" w:cs="Tahoma"/>
                <w:sz w:val="20"/>
                <w:szCs w:val="20"/>
              </w:rPr>
            </w:pPr>
            <w:r w:rsidRPr="009E4792">
              <w:rPr>
                <w:rFonts w:ascii="Tahoma" w:hAnsi="Tahoma" w:cs="Tahoma"/>
                <w:sz w:val="20"/>
                <w:szCs w:val="20"/>
              </w:rPr>
              <w:t>5) Проектом предусмотреть составление Перечней измерительных каналов:</w:t>
            </w:r>
          </w:p>
          <w:p w:rsidR="009D3905" w:rsidRPr="009E4792" w:rsidRDefault="009D3905" w:rsidP="009D3905">
            <w:pPr>
              <w:tabs>
                <w:tab w:val="left" w:pos="0"/>
                <w:tab w:val="left" w:pos="6946"/>
              </w:tabs>
              <w:ind w:firstLine="567"/>
              <w:jc w:val="both"/>
              <w:rPr>
                <w:rFonts w:ascii="Tahoma" w:hAnsi="Tahoma" w:cs="Tahoma"/>
                <w:sz w:val="20"/>
                <w:szCs w:val="20"/>
              </w:rPr>
            </w:pPr>
            <w:r w:rsidRPr="009E4792">
              <w:rPr>
                <w:rFonts w:ascii="Tahoma" w:hAnsi="Tahoma" w:cs="Tahoma"/>
                <w:sz w:val="20"/>
                <w:szCs w:val="20"/>
              </w:rPr>
              <w:t xml:space="preserve">- относящихся к сфере государственного регулирования обеспечения единства измерений (подлежащих поверке); </w:t>
            </w:r>
          </w:p>
          <w:p w:rsidR="009D3905" w:rsidRPr="009E4792" w:rsidRDefault="009D3905" w:rsidP="009D3905">
            <w:pPr>
              <w:tabs>
                <w:tab w:val="left" w:pos="0"/>
                <w:tab w:val="left" w:pos="6946"/>
              </w:tabs>
              <w:ind w:firstLine="567"/>
              <w:jc w:val="both"/>
              <w:rPr>
                <w:rFonts w:ascii="Tahoma" w:hAnsi="Tahoma" w:cs="Tahoma"/>
                <w:sz w:val="20"/>
                <w:szCs w:val="20"/>
              </w:rPr>
            </w:pPr>
            <w:r w:rsidRPr="009E4792">
              <w:rPr>
                <w:rFonts w:ascii="Tahoma" w:hAnsi="Tahoma" w:cs="Tahoma"/>
                <w:sz w:val="20"/>
                <w:szCs w:val="20"/>
              </w:rPr>
              <w:t xml:space="preserve">- не относящихся к сфере государственного регулирования обеспечения единства измерений (подлежащих калибровке); </w:t>
            </w:r>
          </w:p>
          <w:p w:rsidR="009D3905" w:rsidRPr="009E4792" w:rsidRDefault="009D3905" w:rsidP="009D3905">
            <w:pPr>
              <w:tabs>
                <w:tab w:val="left" w:pos="0"/>
                <w:tab w:val="left" w:pos="6946"/>
              </w:tabs>
              <w:ind w:firstLine="567"/>
              <w:jc w:val="both"/>
              <w:rPr>
                <w:rFonts w:ascii="Tahoma" w:hAnsi="Tahoma" w:cs="Tahoma"/>
                <w:sz w:val="20"/>
                <w:szCs w:val="20"/>
              </w:rPr>
            </w:pPr>
            <w:r w:rsidRPr="009E4792">
              <w:rPr>
                <w:rFonts w:ascii="Tahoma" w:hAnsi="Tahoma" w:cs="Tahoma"/>
                <w:sz w:val="20"/>
                <w:szCs w:val="20"/>
              </w:rPr>
              <w:t>- применяемых для наблюдения за технологическими параметрами, погрешность измерений которых не нормируется;</w:t>
            </w:r>
          </w:p>
          <w:p w:rsidR="009D3905" w:rsidRPr="009E4792" w:rsidRDefault="009D3905" w:rsidP="009D3905">
            <w:pPr>
              <w:tabs>
                <w:tab w:val="left" w:pos="0"/>
                <w:tab w:val="left" w:pos="6946"/>
              </w:tabs>
              <w:jc w:val="both"/>
              <w:rPr>
                <w:rFonts w:ascii="Tahoma" w:hAnsi="Tahoma" w:cs="Tahoma"/>
                <w:sz w:val="20"/>
                <w:szCs w:val="20"/>
              </w:rPr>
            </w:pPr>
            <w:r w:rsidRPr="009E4792">
              <w:rPr>
                <w:rFonts w:ascii="Tahoma" w:hAnsi="Tahoma" w:cs="Tahoma"/>
                <w:sz w:val="20"/>
                <w:szCs w:val="20"/>
              </w:rPr>
              <w:t>6) Предусмотреть проведение испытаний и утверждение типа ИС, подлежащей применению в сфере государственного регулирования обеспечения единства измерений;</w:t>
            </w:r>
          </w:p>
          <w:p w:rsidR="009D3905" w:rsidRPr="009E4792" w:rsidRDefault="009D3905" w:rsidP="009D3905">
            <w:pPr>
              <w:tabs>
                <w:tab w:val="left" w:pos="0"/>
                <w:tab w:val="left" w:pos="6946"/>
              </w:tabs>
              <w:jc w:val="both"/>
              <w:rPr>
                <w:rFonts w:ascii="Tahoma" w:hAnsi="Tahoma" w:cs="Tahoma"/>
                <w:sz w:val="20"/>
                <w:szCs w:val="20"/>
              </w:rPr>
            </w:pPr>
            <w:r w:rsidRPr="009E4792">
              <w:rPr>
                <w:rFonts w:ascii="Tahoma" w:hAnsi="Tahoma" w:cs="Tahoma"/>
                <w:sz w:val="20"/>
                <w:szCs w:val="20"/>
              </w:rPr>
              <w:t>7) Предусмотреть нормирование характеристик погрешности по ГОСТ 8.009 при нормальных условиях эксплуатации измерительных компонентов и при рабочих условиях эксплуатации, определяемых таким сочетанием влияющих величин, при которых характеристики погрешности измерительного канала имеют по абсолютной величине (по модулю) наибольшее значение. Указанные значения характеристик погрешности измерительных каналов подтвердить расчетом по метрологическим и другим характеристикам компонентов ИС, образующих измерительный канал;</w:t>
            </w:r>
          </w:p>
          <w:p w:rsidR="009D3905" w:rsidRPr="009E4792" w:rsidRDefault="009D3905" w:rsidP="009D3905">
            <w:pPr>
              <w:tabs>
                <w:tab w:val="left" w:pos="0"/>
                <w:tab w:val="left" w:pos="6946"/>
              </w:tabs>
              <w:jc w:val="both"/>
              <w:rPr>
                <w:rFonts w:ascii="Tahoma" w:hAnsi="Tahoma" w:cs="Tahoma"/>
                <w:sz w:val="20"/>
                <w:szCs w:val="20"/>
              </w:rPr>
            </w:pPr>
            <w:r w:rsidRPr="009E4792">
              <w:rPr>
                <w:rFonts w:ascii="Tahoma" w:hAnsi="Tahoma" w:cs="Tahoma"/>
                <w:sz w:val="20"/>
                <w:szCs w:val="20"/>
              </w:rPr>
              <w:t>8) Поверка, калибровка измерительных каналов должны проводиться по утвержденным, в соответствии с требованиями действующей нормативно-</w:t>
            </w:r>
            <w:r w:rsidRPr="009E4792">
              <w:rPr>
                <w:rFonts w:ascii="Tahoma" w:hAnsi="Tahoma" w:cs="Tahoma"/>
                <w:sz w:val="20"/>
                <w:szCs w:val="20"/>
              </w:rPr>
              <w:lastRenderedPageBreak/>
              <w:t>технической документации, методикам поверки, калибровки.</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lastRenderedPageBreak/>
              <w:t>14.3</w:t>
            </w:r>
          </w:p>
        </w:tc>
        <w:tc>
          <w:tcPr>
            <w:tcW w:w="1413" w:type="dxa"/>
            <w:vAlign w:val="center"/>
          </w:tcPr>
          <w:p w:rsidR="009D3905" w:rsidRPr="009E4792" w:rsidRDefault="009D3905" w:rsidP="009D3905">
            <w:pPr>
              <w:rPr>
                <w:rFonts w:ascii="Tahoma" w:hAnsi="Tahoma" w:cs="Tahoma"/>
                <w:sz w:val="20"/>
                <w:szCs w:val="20"/>
              </w:rPr>
            </w:pPr>
            <w:bookmarkStart w:id="3" w:name="_Toc496785366"/>
            <w:r w:rsidRPr="009E4792">
              <w:rPr>
                <w:rFonts w:ascii="Tahoma" w:hAnsi="Tahoma" w:cs="Tahoma"/>
                <w:sz w:val="20"/>
                <w:szCs w:val="20"/>
              </w:rPr>
              <w:t>Общие требования к оборудованию точек измерения параметров теплоносителя СЦТ (оборудование «нижнего» и «среднего» уровня).</w:t>
            </w:r>
            <w:bookmarkEnd w:id="3"/>
          </w:p>
        </w:tc>
        <w:tc>
          <w:tcPr>
            <w:tcW w:w="8085" w:type="dxa"/>
            <w:vAlign w:val="center"/>
          </w:tcPr>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Точка измерения параметров теплоносителя, как правило, включает в себя следующее оборудование:</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Контроллер (устройство) сбора и передачи данных;</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Вычислитель тепловой энергии (при наличии и/или технической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Расходомеры сетевой воды (теплоносителя) – 2 шт. (для монтажа на подающем и обратном трубопроводе);</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Расходомер объёма сетевой воды на подпитку СЦТ (при наличии трубопровода подпитки СЦТ); </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Датчики температуры сетевой воды (теплоносителя) – 2 шт. (для монтажа на подающем и обратном трубопроводе);</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температуры сетевой воды (теплоносителя) на подпитку СЦТ (при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температуры холодной воды – при необходимости, с установкой на источнике СЦТ;</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Датчики давления сетевой воды (теплоносителя) – 2 шт. (для монтажа на подающем и обратном трубопроводе);</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давления сетевой воды (теплоносителя) на подпитку СЦТ (при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затопления (при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Другие датчики – сигнализаторы возникновения внештатных ситуаций, напр. охранной сигнализации (при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Запорная (запорно-регулирующая – при необходимости) арматура в объёме, необходимом для реализации целей проекта;</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Выносная антенна для подключения контроллера (устройства) сбора и передачи данных к сети передачи данных (при необходимости);</w:t>
            </w:r>
          </w:p>
          <w:p w:rsidR="009D3905" w:rsidRPr="009E4792" w:rsidRDefault="009D3905" w:rsidP="009D3905">
            <w:pPr>
              <w:tabs>
                <w:tab w:val="left" w:pos="552"/>
              </w:tabs>
              <w:spacing w:before="120" w:after="120"/>
              <w:jc w:val="both"/>
              <w:rPr>
                <w:rFonts w:ascii="Tahoma" w:hAnsi="Tahoma" w:cs="Tahoma"/>
                <w:sz w:val="20"/>
                <w:szCs w:val="20"/>
              </w:rPr>
            </w:pPr>
            <w:r w:rsidRPr="009E4792">
              <w:rPr>
                <w:rFonts w:ascii="Tahoma" w:hAnsi="Tahoma" w:cs="Tahoma"/>
                <w:sz w:val="20"/>
                <w:szCs w:val="20"/>
              </w:rPr>
              <w:t>Конечный перечень устанавливаемого оборудования по конкретному объекту определяется проектом.</w:t>
            </w:r>
          </w:p>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Применяемое оборудование должно обеспечивать заданные характеристики работы системы АИС ТУ, во всём диапазоне рабочих параметров измеряемой и окружающей среды.</w:t>
            </w:r>
          </w:p>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Устанавливаемое оборудование должно быть спроектировано и смонтировано в соответствии с требованиями инструкций по монтажу на данный тип прибора и действующих правил и норм, в части безопасного обслуживания оборудования тепловых камер, ЦТП (ИТП) и насосных станций.</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Проектом должно быть предусмотрено (как правило) обеспечение демонтажа установленного оборудования без длительных перерывов в теплоснабжении и вывода из работы основного оборудования тепловых сетей.</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Проектом должно быть предусмотрена возможность подключения, при необходимости, контрольных приборов КИП (манометров и термометров);</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Типы применяемых расходомеров, датчиков давления и температуры должны быть внесены в Федеральный Информационный фонд по обеспечению единства измерений и иметь действующие свидетельства о поверке (калибровке) или отметки о поверке (калибровке) в заводской документации.</w:t>
            </w:r>
          </w:p>
          <w:p w:rsidR="009D3905" w:rsidRPr="009E4792" w:rsidRDefault="009D3905" w:rsidP="009D3905">
            <w:pPr>
              <w:tabs>
                <w:tab w:val="left" w:pos="552"/>
              </w:tabs>
              <w:jc w:val="both"/>
              <w:rPr>
                <w:rFonts w:ascii="Tahoma" w:hAnsi="Tahoma" w:cs="Tahoma"/>
                <w:sz w:val="20"/>
                <w:szCs w:val="20"/>
              </w:rPr>
            </w:pPr>
            <w:r w:rsidRPr="009E4792">
              <w:rPr>
                <w:rFonts w:ascii="Tahoma" w:hAnsi="Tahoma" w:cs="Tahoma"/>
                <w:sz w:val="20"/>
                <w:szCs w:val="20"/>
              </w:rPr>
              <w:t>В случае проектирования коммерческих УУТЭ, приборы учета должны соответствовать Постановлению Правительства РФ №1034 от 18.11.2013г. «Правила коммерческого учета тепловой энергии, теплоносителя» и ГОСТ Р ЕН 1434-2011.</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Документация на средства измерений (руководство по эксплуатации, инструкция по монтажу, паспорт СИ и т.д.) должна быть оформлена на русском языке;</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Выбор источника электропитания оборудования должен осуществляться Подрядчиком (по согласованию с Заказчиком), исходя из имеющейся технической возможности и в зависимости от оценки стоимости подключения и дальнейшей эксплуатации оборудования, из возможных вариантов электроснабжения:</w:t>
            </w:r>
          </w:p>
          <w:p w:rsidR="009D3905" w:rsidRPr="009E4792" w:rsidRDefault="009D3905" w:rsidP="00183EDB">
            <w:pPr>
              <w:widowControl/>
              <w:numPr>
                <w:ilvl w:val="0"/>
                <w:numId w:val="4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lastRenderedPageBreak/>
              <w:t>Предпочтительный вариант – сетевое электропитание от существующей городской сети электроснабжения – 220В 50Гц, TN-S;</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Для подземных помещений – напряжение электропитания оборудования не должно превышать 42В;</w:t>
            </w:r>
          </w:p>
          <w:p w:rsidR="009D3905" w:rsidRPr="009E4792" w:rsidRDefault="009D3905" w:rsidP="00183EDB">
            <w:pPr>
              <w:widowControl/>
              <w:numPr>
                <w:ilvl w:val="0"/>
                <w:numId w:val="4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От автономных источников питания, со сроком непрерывной работы оборудования точки измерения – не менее 4 лет.</w:t>
            </w:r>
          </w:p>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Требования к размещению оборудования:</w:t>
            </w:r>
          </w:p>
          <w:p w:rsidR="009D3905" w:rsidRPr="009E4792" w:rsidRDefault="009D3905" w:rsidP="00183EDB">
            <w:pPr>
              <w:widowControl/>
              <w:numPr>
                <w:ilvl w:val="0"/>
                <w:numId w:val="43"/>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Устанавливаемое оборудование должно быть защищено от несанкционированного доступа;</w:t>
            </w:r>
          </w:p>
          <w:p w:rsidR="009D3905" w:rsidRPr="009E4792" w:rsidRDefault="009D3905" w:rsidP="00183EDB">
            <w:pPr>
              <w:widowControl/>
              <w:numPr>
                <w:ilvl w:val="0"/>
                <w:numId w:val="43"/>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помещении, где будет установлено оборудование точки измерения параметров теплоносителя СЦТ, предусмотреть:</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На всех дверных и оконных проёмах металлических решёток и дверей, препятствующих доступу третьих лиц и антивандальным действиям, либо иных конструкций, препятствующих несанкционированному доступу к оборудованию;</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Освещение (при необходимости);</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Естественную вентиляцию (при необходимости принудительную);</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Систему уравнивания потенциалов и другие защитные меры от поражения человека электрическим током, в соответствии с требованиями ПУЭ, СНиП (при необходимости);</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необходимости – устройство площадок, лестниц, трапов, ограждений с соблюдением необходимых расстояний от трубопроводов до стен, потолка, пола, обеспечивающих безопасное техническое обслуживание и ремонт оборудования;</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Возможность установки и расположения навесного шкафного оборудования.</w:t>
            </w:r>
          </w:p>
          <w:p w:rsidR="009D3905" w:rsidRPr="009E4792" w:rsidRDefault="009D3905" w:rsidP="00183EDB">
            <w:pPr>
              <w:widowControl/>
              <w:numPr>
                <w:ilvl w:val="0"/>
                <w:numId w:val="43"/>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Монтаж оборудования должен обеспечивать возможность быстрого доступа к нему обслуживающего персонала;</w:t>
            </w:r>
          </w:p>
          <w:p w:rsidR="009D3905" w:rsidRPr="009E4792" w:rsidRDefault="009D3905" w:rsidP="00183EDB">
            <w:pPr>
              <w:widowControl/>
              <w:numPr>
                <w:ilvl w:val="0"/>
                <w:numId w:val="43"/>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исключительных случаях допускается монтаж части оборудования за пределами сооружений (подземных или надземных). В этом случае необходимо предусмотреть обеспечение защиты оборудования от хищения, возможного повреждения дорожной техникой и т.д., а также возможность работы оборудования при существующих характеристиках окружающей среды (определяется проектом);</w:t>
            </w:r>
          </w:p>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Характеристики оборудования могут быть уточнены на этапе проектирования.</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lastRenderedPageBreak/>
              <w:t>14.4.</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оборудованию измерения параметров теплоносителя (оборудование «нижнего» уровня).</w:t>
            </w:r>
          </w:p>
        </w:tc>
        <w:tc>
          <w:tcPr>
            <w:tcW w:w="8085" w:type="dxa"/>
            <w:vAlign w:val="center"/>
          </w:tcPr>
          <w:p w:rsidR="009D3905" w:rsidRPr="009E4792" w:rsidRDefault="009D3905" w:rsidP="00183EDB">
            <w:pPr>
              <w:pStyle w:val="2"/>
              <w:numPr>
                <w:ilvl w:val="2"/>
                <w:numId w:val="37"/>
              </w:numPr>
              <w:tabs>
                <w:tab w:val="left" w:pos="552"/>
              </w:tabs>
              <w:jc w:val="both"/>
              <w:rPr>
                <w:rFonts w:ascii="Tahoma" w:hAnsi="Tahoma" w:cs="Tahoma"/>
                <w:i w:val="0"/>
                <w:sz w:val="20"/>
                <w:szCs w:val="20"/>
              </w:rPr>
            </w:pPr>
            <w:bookmarkStart w:id="4" w:name="_Toc496785368"/>
            <w:r w:rsidRPr="009E4792">
              <w:rPr>
                <w:rFonts w:ascii="Tahoma" w:hAnsi="Tahoma" w:cs="Tahoma"/>
                <w:i w:val="0"/>
                <w:sz w:val="20"/>
                <w:szCs w:val="20"/>
              </w:rPr>
              <w:t>Требования к первичным измерительным преобразователям расхода сетевой воды (расходомерам теплоносителя).</w:t>
            </w:r>
            <w:bookmarkEnd w:id="4"/>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Метод измерения расхода:</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Электромагнитный;</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Ультразвуковой.</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Для точек измерения с автономным электропитанием – ультразвуковой метод измерения расхода.</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Межповерочный интервал прибора – не менее 4 лет; </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Метрологический класс приборов:</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Для точек измерения параметров на Источниках – рекомендовано 1;</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Прочие точки измерения параметров теплоносителя СЦТ – рекомендовано 1.</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Пределы допускаемой относительной погрешности вновь устанавливаемых преобразователей расхода не должны превышать </w:t>
            </w:r>
            <w:r w:rsidRPr="009E4792">
              <w:rPr>
                <w:rFonts w:ascii="Tahoma" w:hAnsi="Tahoma" w:cs="Tahoma"/>
                <w:noProof/>
                <w:sz w:val="20"/>
                <w:szCs w:val="20"/>
              </w:rPr>
              <w:drawing>
                <wp:inline distT="0" distB="0" distL="0" distR="0" wp14:anchorId="5B45A5DF" wp14:editId="19F94C68">
                  <wp:extent cx="138430" cy="148590"/>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r w:rsidRPr="009E4792">
              <w:rPr>
                <w:rFonts w:ascii="Tahoma" w:hAnsi="Tahoma" w:cs="Tahoma"/>
                <w:sz w:val="20"/>
                <w:szCs w:val="20"/>
              </w:rPr>
              <w:t xml:space="preserve"> 1 % в диапазоне расходов от 0,02 </w:t>
            </w:r>
            <w:r w:rsidRPr="009E4792">
              <w:rPr>
                <w:rFonts w:ascii="Tahoma" w:hAnsi="Tahoma" w:cs="Tahoma"/>
                <w:sz w:val="20"/>
                <w:szCs w:val="20"/>
                <w:lang w:val="en-US"/>
              </w:rPr>
              <w:t>G</w:t>
            </w:r>
            <w:r w:rsidRPr="009E4792">
              <w:rPr>
                <w:rFonts w:ascii="Tahoma" w:hAnsi="Tahoma" w:cs="Tahoma"/>
                <w:sz w:val="20"/>
                <w:szCs w:val="20"/>
              </w:rPr>
              <w:t xml:space="preserve">мин до </w:t>
            </w:r>
            <w:r w:rsidRPr="009E4792">
              <w:rPr>
                <w:rFonts w:ascii="Tahoma" w:hAnsi="Tahoma" w:cs="Tahoma"/>
                <w:sz w:val="20"/>
                <w:szCs w:val="20"/>
                <w:lang w:val="en-US"/>
              </w:rPr>
              <w:t>G</w:t>
            </w:r>
            <w:r w:rsidRPr="009E4792">
              <w:rPr>
                <w:rFonts w:ascii="Tahoma" w:hAnsi="Tahoma" w:cs="Tahoma"/>
                <w:sz w:val="20"/>
                <w:szCs w:val="20"/>
              </w:rPr>
              <w:t>макс.</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Относительную максимальную допускаемую погрешность для существующих датчиков расхода (Ef), выраженную в процентах в зависимости от расхода (G):</w:t>
            </w:r>
          </w:p>
          <w:p w:rsidR="009D3905" w:rsidRPr="009E4792" w:rsidRDefault="009D3905" w:rsidP="00183EDB">
            <w:pPr>
              <w:widowControl/>
              <w:numPr>
                <w:ilvl w:val="0"/>
                <w:numId w:val="45"/>
              </w:numPr>
              <w:tabs>
                <w:tab w:val="left" w:pos="552"/>
              </w:tabs>
              <w:spacing w:before="120" w:after="120"/>
              <w:ind w:left="0" w:firstLine="0"/>
              <w:jc w:val="both"/>
              <w:rPr>
                <w:rFonts w:ascii="Tahoma" w:hAnsi="Tahoma" w:cs="Tahoma"/>
                <w:sz w:val="20"/>
                <w:szCs w:val="20"/>
              </w:rPr>
            </w:pPr>
            <w:r w:rsidRPr="009E4792">
              <w:rPr>
                <w:rFonts w:ascii="Tahoma" w:hAnsi="Tahoma" w:cs="Tahoma"/>
                <w:sz w:val="20"/>
                <w:szCs w:val="20"/>
              </w:rPr>
              <w:t xml:space="preserve">класс 2: </w:t>
            </w:r>
            <w:r w:rsidRPr="009E4792">
              <w:rPr>
                <w:rFonts w:ascii="Tahoma" w:hAnsi="Tahoma" w:cs="Tahoma"/>
                <w:sz w:val="20"/>
                <w:szCs w:val="20"/>
                <w:lang w:val="en-US"/>
              </w:rPr>
              <w:t>E</w:t>
            </w:r>
            <w:r w:rsidRPr="009E4792">
              <w:rPr>
                <w:rFonts w:ascii="Tahoma" w:hAnsi="Tahoma" w:cs="Tahoma"/>
                <w:sz w:val="20"/>
                <w:szCs w:val="20"/>
                <w:vertAlign w:val="subscript"/>
                <w:lang w:val="en-US"/>
              </w:rPr>
              <w:t>f</w:t>
            </w:r>
            <w:r w:rsidRPr="009E4792">
              <w:rPr>
                <w:rFonts w:ascii="Tahoma" w:hAnsi="Tahoma" w:cs="Tahoma"/>
                <w:sz w:val="20"/>
                <w:szCs w:val="20"/>
              </w:rPr>
              <w:t>=±(2+0,02</w:t>
            </w:r>
            <w:r w:rsidRPr="009E4792">
              <w:rPr>
                <w:rFonts w:ascii="Tahoma" w:hAnsi="Tahoma" w:cs="Tahoma"/>
                <w:sz w:val="20"/>
                <w:szCs w:val="20"/>
                <w:lang w:val="en-US"/>
              </w:rPr>
              <w:t>G</w:t>
            </w:r>
            <w:r w:rsidRPr="009E4792">
              <w:rPr>
                <w:rFonts w:ascii="Tahoma" w:hAnsi="Tahoma" w:cs="Tahoma"/>
                <w:sz w:val="20"/>
                <w:szCs w:val="20"/>
                <w:vertAlign w:val="subscript"/>
                <w:lang w:val="en-US"/>
              </w:rPr>
              <w:t>max</w:t>
            </w:r>
            <w:r w:rsidRPr="009E4792">
              <w:rPr>
                <w:rFonts w:ascii="Tahoma" w:hAnsi="Tahoma" w:cs="Tahoma"/>
                <w:sz w:val="20"/>
                <w:szCs w:val="20"/>
              </w:rPr>
              <w:t>/</w:t>
            </w:r>
            <w:r w:rsidRPr="009E4792">
              <w:rPr>
                <w:rFonts w:ascii="Tahoma" w:hAnsi="Tahoma" w:cs="Tahoma"/>
                <w:sz w:val="20"/>
                <w:szCs w:val="20"/>
                <w:lang w:val="en-US"/>
              </w:rPr>
              <w:t>G</w:t>
            </w:r>
            <w:r w:rsidRPr="009E4792">
              <w:rPr>
                <w:rFonts w:ascii="Tahoma" w:hAnsi="Tahoma" w:cs="Tahoma"/>
                <w:sz w:val="20"/>
                <w:szCs w:val="20"/>
              </w:rPr>
              <w:t xml:space="preserve">), но не более </w:t>
            </w:r>
            <w:r w:rsidRPr="009E4792">
              <w:rPr>
                <w:rFonts w:ascii="Tahoma" w:hAnsi="Tahoma" w:cs="Tahoma"/>
                <w:noProof/>
                <w:sz w:val="20"/>
                <w:szCs w:val="20"/>
              </w:rPr>
              <w:drawing>
                <wp:inline distT="0" distB="0" distL="0" distR="0" wp14:anchorId="0BF4F6F2" wp14:editId="4FB24820">
                  <wp:extent cx="138430" cy="1485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r w:rsidRPr="009E4792">
              <w:rPr>
                <w:rFonts w:ascii="Tahoma" w:hAnsi="Tahoma" w:cs="Tahoma"/>
                <w:sz w:val="20"/>
                <w:szCs w:val="20"/>
              </w:rPr>
              <w:t xml:space="preserve"> 5%, %;</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класс 1: Ef=±(1+0,01G</w:t>
            </w:r>
            <w:r w:rsidRPr="009E4792">
              <w:rPr>
                <w:rFonts w:ascii="Tahoma" w:hAnsi="Tahoma" w:cs="Tahoma"/>
                <w:sz w:val="20"/>
                <w:szCs w:val="20"/>
                <w:vertAlign w:val="subscript"/>
              </w:rPr>
              <w:t>max</w:t>
            </w:r>
            <w:r w:rsidRPr="009E4792">
              <w:rPr>
                <w:rFonts w:ascii="Tahoma" w:hAnsi="Tahoma" w:cs="Tahoma"/>
                <w:sz w:val="20"/>
                <w:szCs w:val="20"/>
              </w:rPr>
              <w:t xml:space="preserve">/G), но не более </w:t>
            </w:r>
            <w:r w:rsidRPr="009E4792">
              <w:rPr>
                <w:rFonts w:ascii="Tahoma" w:hAnsi="Tahoma" w:cs="Tahoma"/>
                <w:noProof/>
                <w:sz w:val="20"/>
                <w:szCs w:val="20"/>
              </w:rPr>
              <w:drawing>
                <wp:inline distT="0" distB="0" distL="0" distR="0" wp14:anchorId="0585E5E5" wp14:editId="7CD135BD">
                  <wp:extent cx="138430" cy="14859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r w:rsidRPr="009E4792">
              <w:rPr>
                <w:rFonts w:ascii="Tahoma" w:hAnsi="Tahoma" w:cs="Tahoma"/>
                <w:sz w:val="20"/>
                <w:szCs w:val="20"/>
              </w:rPr>
              <w:t xml:space="preserve"> 3,5%, %;</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где значения G</w:t>
            </w:r>
            <w:r w:rsidRPr="009E4792">
              <w:rPr>
                <w:rFonts w:ascii="Tahoma" w:hAnsi="Tahoma" w:cs="Tahoma"/>
                <w:sz w:val="20"/>
                <w:szCs w:val="20"/>
                <w:vertAlign w:val="subscript"/>
              </w:rPr>
              <w:t>ma</w:t>
            </w:r>
            <w:r w:rsidRPr="009E4792">
              <w:rPr>
                <w:rFonts w:ascii="Tahoma" w:hAnsi="Tahoma" w:cs="Tahoma"/>
                <w:sz w:val="20"/>
                <w:szCs w:val="20"/>
                <w:vertAlign w:val="subscript"/>
                <w:lang w:val="en-US"/>
              </w:rPr>
              <w:t>x</w:t>
            </w:r>
            <w:r w:rsidRPr="009E4792">
              <w:rPr>
                <w:rFonts w:ascii="Tahoma" w:hAnsi="Tahoma" w:cs="Tahoma"/>
                <w:sz w:val="20"/>
                <w:szCs w:val="20"/>
              </w:rPr>
              <w:t xml:space="preserve"> – максимальное нормированное значение расхода, измеряемое прибором.</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Для расходов жидкости должны соблюдаться следующие значения нормированных рабочих условий применения приборов учёта: Gmax/Gmin ≥50, </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где значения Gmax - максимальное нормированное значение расхода, измеряемое прибором по ходу потока теплоносителя и Gmin - минимальное нормированное значение расхода, измеряемое прибором по ходу потока теплоносителя, м3/ч.;</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lastRenderedPageBreak/>
              <w:t>Диаметр расходомеров выбирается в соответствии с расчётными тепловыми нагрузками таким образом, чтобы минимальный и максимальный расходы теплоносителя не выходили за пределы нормированного диапазона расходомеров.</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подборе также должна учитывается величина гидравлического сопротивления прибора при расчётных расходах теплоносителя;</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Длина прямолинейных участков до и после расходомеров должна соответствовать требованиям завода-изготовителя прибора.</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Измерительные участки трубопроводов преобразователей расхода должны быть изготовлены в заводских условиях.</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В случае отклонения от указанных параметров длин прямых участков, необходимо предусмотреть получение результатов измерений с известной точностью, в соответствии с разработанной с Методикой измерений (МИ).</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Предусмотреть поставку участков трубопроводов («катушек») для демонтажа расходомеров на ремонтные или поверочные (калибровочные) работы в объеме не менее 20% от общего количества установленных расходомеров каждого типоразмера (длина, диаметр), но не менее 2 «катушек» каждого типоразмера;</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Предусмотреть участки трубопроводов под контрольный расходомер со съемной теплоизоляцией длиной не менее 500 мм до или после стационарного расходомера, расположение участков под контрольный расходомер уточнить по результатам предпроектного обследования мест установки точек учета;</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Класс защиты:</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Для монтажа в надземных помещениях – не менее IP65;</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Для монтажа в подземных помещениях – не менее IP68.</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Вывод информации от расходомера – импульсный и/или цифровой (напр. RS485), обеспечивающий передачу данных в систему АИС ТУ;</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14) Заложить реверсивное исполнение преобразователей расхода в следующих точках учета: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Пав.1 в сторону ТК-2929;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ТНС-14; </w:t>
            </w:r>
          </w:p>
          <w:p w:rsidR="009D3905" w:rsidRPr="009E4792" w:rsidRDefault="009D3905" w:rsidP="009D3905">
            <w:pPr>
              <w:rPr>
                <w:rFonts w:ascii="Tahoma" w:hAnsi="Tahoma" w:cs="Tahoma"/>
                <w:sz w:val="20"/>
                <w:szCs w:val="20"/>
              </w:rPr>
            </w:pPr>
            <w:r w:rsidRPr="009E4792">
              <w:rPr>
                <w:rFonts w:ascii="Tahoma" w:hAnsi="Tahoma" w:cs="Tahoma"/>
                <w:sz w:val="20"/>
                <w:szCs w:val="20"/>
              </w:rPr>
              <w:t>Т.368 в сторону ТК-2309;</w:t>
            </w:r>
          </w:p>
          <w:p w:rsidR="009D3905" w:rsidRPr="009E4792" w:rsidRDefault="009D3905" w:rsidP="009D3905">
            <w:pPr>
              <w:rPr>
                <w:rFonts w:ascii="Tahoma" w:hAnsi="Tahoma" w:cs="Tahoma"/>
                <w:sz w:val="20"/>
                <w:szCs w:val="20"/>
              </w:rPr>
            </w:pPr>
            <w:r w:rsidRPr="009E4792">
              <w:rPr>
                <w:rFonts w:ascii="Tahoma" w:hAnsi="Tahoma" w:cs="Tahoma"/>
                <w:sz w:val="20"/>
                <w:szCs w:val="20"/>
              </w:rPr>
              <w:t>ТК-2501 в сторону ТК-2502;</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Т.410 в сторону т.411;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ТК-1507;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КОЛЛЕКТОРНАЯ 4; </w:t>
            </w:r>
          </w:p>
          <w:p w:rsidR="009D3905" w:rsidRPr="009E4792" w:rsidRDefault="009D3905" w:rsidP="009D3905">
            <w:pPr>
              <w:rPr>
                <w:rFonts w:ascii="Tahoma" w:hAnsi="Tahoma" w:cs="Tahoma"/>
                <w:sz w:val="20"/>
                <w:szCs w:val="20"/>
              </w:rPr>
            </w:pPr>
            <w:r w:rsidRPr="009E4792">
              <w:rPr>
                <w:rFonts w:ascii="Tahoma" w:hAnsi="Tahoma" w:cs="Tahoma"/>
                <w:sz w:val="20"/>
                <w:szCs w:val="20"/>
              </w:rPr>
              <w:t>ТК-1107 в сторону ТК-1108 и в сторону ТК-1701;</w:t>
            </w:r>
          </w:p>
          <w:p w:rsidR="009D3905" w:rsidRPr="009E4792" w:rsidRDefault="009D3905" w:rsidP="009D3905">
            <w:pPr>
              <w:rPr>
                <w:rFonts w:ascii="Tahoma" w:hAnsi="Tahoma" w:cs="Tahoma"/>
                <w:sz w:val="20"/>
                <w:szCs w:val="20"/>
              </w:rPr>
            </w:pPr>
            <w:r w:rsidRPr="009E4792">
              <w:rPr>
                <w:rFonts w:ascii="Tahoma" w:hAnsi="Tahoma" w:cs="Tahoma"/>
                <w:sz w:val="20"/>
                <w:szCs w:val="20"/>
              </w:rPr>
              <w:t>ТК-1422\2 в сторону коллектора 3.</w:t>
            </w:r>
          </w:p>
          <w:p w:rsidR="009D3905" w:rsidRPr="009E4792" w:rsidRDefault="009D3905" w:rsidP="00183EDB">
            <w:pPr>
              <w:pStyle w:val="2"/>
              <w:numPr>
                <w:ilvl w:val="2"/>
                <w:numId w:val="37"/>
              </w:numPr>
              <w:tabs>
                <w:tab w:val="left" w:pos="552"/>
              </w:tabs>
              <w:jc w:val="both"/>
              <w:rPr>
                <w:rFonts w:ascii="Tahoma" w:hAnsi="Tahoma" w:cs="Tahoma"/>
                <w:i w:val="0"/>
                <w:sz w:val="20"/>
                <w:szCs w:val="20"/>
              </w:rPr>
            </w:pPr>
            <w:bookmarkStart w:id="5" w:name="_Toc496785369"/>
            <w:r w:rsidRPr="009E4792">
              <w:rPr>
                <w:rFonts w:ascii="Tahoma" w:hAnsi="Tahoma" w:cs="Tahoma"/>
                <w:i w:val="0"/>
                <w:sz w:val="20"/>
                <w:szCs w:val="20"/>
              </w:rPr>
              <w:t>Требования к первичным измерительным преобразователям температуры сетевой воды (датчикам температуры теплоносителя).</w:t>
            </w:r>
            <w:bookmarkEnd w:id="5"/>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Способ установки датчика температуры должен обеспечивать его монтаж/демонтаж, контроль работоспособности, подключение контрольного термометра, без останова системы теплоснабжения и опорожнения системы;</w:t>
            </w:r>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Абсолютная погрешность датчиков температуры Δt, не должна превышать значений, определяемых по формуле:</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Δt = ±(0,6+0,004*t), где t - температура теплоносителя;</w:t>
            </w:r>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Класс защиты:</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надземных помещениях – не менее IP65;</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подземных помещениях – IP68.</w:t>
            </w:r>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Погружная часть защитной гильзы или датчика (в случае установки без гильзы) должна быть рассчитана на рабочее давление измеряемых сред и быть сделана из нержавеющей стали и установлена в соответствии с п. 6.3.4 ГОСТ 8.586.5- 2005;</w:t>
            </w:r>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температуры должен быть установлен после расходомера по ходу потока теплоносителя.</w:t>
            </w:r>
          </w:p>
          <w:p w:rsidR="009D3905" w:rsidRPr="009E4792" w:rsidRDefault="009D3905" w:rsidP="00183EDB">
            <w:pPr>
              <w:pStyle w:val="2"/>
              <w:numPr>
                <w:ilvl w:val="2"/>
                <w:numId w:val="37"/>
              </w:numPr>
              <w:tabs>
                <w:tab w:val="left" w:pos="552"/>
              </w:tabs>
              <w:jc w:val="both"/>
              <w:rPr>
                <w:rFonts w:ascii="Tahoma" w:hAnsi="Tahoma" w:cs="Tahoma"/>
                <w:i w:val="0"/>
                <w:sz w:val="20"/>
                <w:szCs w:val="20"/>
              </w:rPr>
            </w:pPr>
            <w:bookmarkStart w:id="6" w:name="_Toc494283412"/>
            <w:bookmarkStart w:id="7" w:name="_Toc496785374"/>
            <w:bookmarkStart w:id="8" w:name="_Toc496785375"/>
            <w:bookmarkEnd w:id="6"/>
            <w:bookmarkEnd w:id="7"/>
            <w:r w:rsidRPr="009E4792">
              <w:rPr>
                <w:rFonts w:ascii="Tahoma" w:hAnsi="Tahoma" w:cs="Tahoma"/>
                <w:i w:val="0"/>
                <w:sz w:val="20"/>
                <w:szCs w:val="20"/>
              </w:rPr>
              <w:t>Требования к первичным измерительным преобразователям избыточного давления теплоносителя (датчикам давления):</w:t>
            </w:r>
            <w:bookmarkEnd w:id="8"/>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Способ установки датчика давления должен обеспечивать его монтаж/демонтаж, контроль работоспособности (приведение к «0»), подключение контрольного манометра, без останова системы теплоснабжения и опорожнения </w:t>
            </w:r>
            <w:r w:rsidRPr="009E4792">
              <w:rPr>
                <w:rFonts w:ascii="Tahoma" w:hAnsi="Tahoma" w:cs="Tahoma"/>
                <w:sz w:val="20"/>
                <w:szCs w:val="20"/>
              </w:rPr>
              <w:lastRenderedPageBreak/>
              <w:t>системы;</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Врезка датчика давления на горизонтальных участках трубопроводов должна быть сбоку;</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Корпус и элементы датчика давления, находящиеся в контакте с рабочей средой, выполняется из нержавеющей стали или других коррозионностойких материалов;</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Диапазон измерений должен соответствовать диапазону рабочих давлений измеряемой среды;</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Приведённая максимальная погрешность измерений давления – не должна превышать ±0,5%;</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Класс защиты:</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надземных помещениях – не менее IP65;</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подземных помещениях – IP68.</w:t>
            </w:r>
          </w:p>
          <w:p w:rsidR="009D3905" w:rsidRPr="009E4792" w:rsidRDefault="009D3905" w:rsidP="009D3905">
            <w:pPr>
              <w:tabs>
                <w:tab w:val="left" w:pos="552"/>
              </w:tabs>
              <w:contextualSpacing/>
              <w:jc w:val="both"/>
              <w:rPr>
                <w:rFonts w:ascii="Tahoma" w:hAnsi="Tahoma" w:cs="Tahoma"/>
                <w:sz w:val="20"/>
                <w:szCs w:val="20"/>
              </w:rPr>
            </w:pP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lastRenderedPageBreak/>
              <w:t>14.5.</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оборудованию сбора, хранения и передачи данных (оборудование «среднего» уровня).</w:t>
            </w:r>
          </w:p>
        </w:tc>
        <w:tc>
          <w:tcPr>
            <w:tcW w:w="8085" w:type="dxa"/>
            <w:vAlign w:val="center"/>
          </w:tcPr>
          <w:p w:rsidR="009D3905" w:rsidRPr="009E4792" w:rsidRDefault="009D3905" w:rsidP="009D3905">
            <w:pPr>
              <w:pStyle w:val="2"/>
              <w:numPr>
                <w:ilvl w:val="0"/>
                <w:numId w:val="0"/>
              </w:numPr>
              <w:tabs>
                <w:tab w:val="left" w:pos="552"/>
              </w:tabs>
              <w:jc w:val="both"/>
              <w:rPr>
                <w:rFonts w:ascii="Tahoma" w:hAnsi="Tahoma" w:cs="Tahoma"/>
                <w:i w:val="0"/>
                <w:sz w:val="20"/>
                <w:szCs w:val="20"/>
              </w:rPr>
            </w:pPr>
            <w:bookmarkStart w:id="9" w:name="_Toc496785376"/>
            <w:r w:rsidRPr="009E4792">
              <w:rPr>
                <w:rFonts w:ascii="Tahoma" w:hAnsi="Tahoma" w:cs="Tahoma"/>
                <w:i w:val="0"/>
                <w:sz w:val="20"/>
                <w:szCs w:val="20"/>
              </w:rPr>
              <w:t>Требования к тепловычислителю, устройству сбора и передачи данных (далее – УСПД)</w:t>
            </w:r>
            <w:bookmarkEnd w:id="9"/>
            <w:r w:rsidRPr="009E4792">
              <w:rPr>
                <w:rFonts w:ascii="Tahoma" w:hAnsi="Tahoma" w:cs="Tahoma"/>
                <w:i w:val="0"/>
                <w:sz w:val="20"/>
                <w:szCs w:val="20"/>
              </w:rPr>
              <w:t>:</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Тепловычислитель, устройство сбора и передачи данных предназначен для сбора, передачи на сервер аппаратно-программного комплекса (АПК) Диспетчерского центра теплового узла данных от первичных измерительных преобразователей, установленных на оборудовании тепловых сетей и обеспечивающих измерение параметров сетевой воды (теплоносителя) в точках измерения, а также от датчиков сигнализирующих о возникновении внештатных ситуаций (затопления и других, определяемых проектом);</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Передача данных осуществляется с использованием доступных каналов связи (сетей сотовой связи GSM/GPRS, проводных сетей Ethernet и т.п.);</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передаче данных должны использоваться транспортные протоколы TCP/IP и открытые прикладные протоколы (стандартов ГОСТ, МЭК, фирменные с открытыми спецификациями, Modbus RTU, M-Bus), а также технологии, экономящие трафик при передаче;</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Дискретность собираемых параметров о состоянии работы тепловых сетей (ТС), должна составлять не более 1 раза в 30 сек с насосных и узловых точек магистральных сетей; с остальных точек с сетевым питанием 1 мин, для точек измерения с автономным питанием 120 мин;</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Базовая периодичность передачи пакетов данных:</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 насосных станций и узловых точек магистральных сетей - 30 сек;</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точек измерения с сетевым питанием – 1 минута;</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точек измерения с автономным питанием – не более 120 минут, при сохранении требуемых сроков службы элементов питания, или по факту выхода контролируемых параметров за пределы уставок и при снижении ресурса элементов питания.</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Время непрерывной работы тепловычислителя, в составе АИС ТУ, при автономном питании – не менее 4-х лет, без замены элемента электропитания;</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Тепловычислитель должен выполнять следующие функции:</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Сбор данных от первичных измерительных преобразователей расхода сетевой воды (расходомеров теплоносителя);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Сбор данных от первичных измерительных преобразователей температуры сетевой воды (датчиков температуры теплоносителя);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Сбор данных от первичных измерительных преобразователей избыточного давления сетевой воды (датчиков давления теплоносителя);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Проектом предусмотреть возможность сбора и передачи данных показаний телеметрии в объеме согласно Общим требованиям на создание автоматизированной системы управления теплоснабжения (АСУТ) в г.Ижевске (Приложение 8), со следующих проектируемых точек учета: ЦТП, ТНС, БГВС, ИТП.</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Промежуточное накопление (архивация) полученной информации с метками времени в энергонезависимой памяти в случае невозможности её передачи на сервер системы со временем хранения накопленной информации в течении не менее 5-ти суток и с гарантированным хранением информации при потере электропитания;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Передачу данных на сервер АПК Диспетчерского центра теплового узла;</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Получать от сервера системы, по каналам связи, заданной информации с </w:t>
            </w:r>
            <w:r w:rsidRPr="009E4792">
              <w:rPr>
                <w:rFonts w:ascii="Tahoma" w:hAnsi="Tahoma" w:cs="Tahoma"/>
                <w:sz w:val="20"/>
                <w:szCs w:val="20"/>
              </w:rPr>
              <w:lastRenderedPageBreak/>
              <w:t>целью управления режимом работы, изменения настроечных параметров УСПД;</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Осуществлять ведение встроенного календаря и часов;</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Осуществлять корректировку встроенных часов вручную или по командам от сервера системы;</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Осуществлять настройку и хранение сетевых параметров в энергонезависимой памяти;</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подключении верхнего уровня к УСПД имеющихся коммерческим УУТЭ, существующие каналы связи необходимо сохранить и предусмотреть делители сигналов.</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Контроль напряжения в линии связи централизованного электропитания;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Контроль и сигнализацию о возникновения внештатных ситуаций, например, затоплении подземных помещений (по сигналу от датчика затопления);</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Устройство сбора и передачи данных, а также его вспомогательные элементы (напр. трансформаторы, блоки питания и т.п.) должны быть смонтированы в шкафу управления; </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Класс защиты (при размещении в шкафу управления):</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надземных помещениях – не менее IP65;</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подземных помещениях – не менее IP68.</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отсутствии напряжения питания – память УСПД должна позволять сохранять рабочую программу без ограничения времени. При восстановлении электропитания система автоматически должна вернуться к прежним установкам.</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необходимости, для подключения к сети передачи данных к контроллеру (устройству) сбора и передачи данных может подключаться выносная антенна (при необходимости – с монтажом снаружи помещения);</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b/>
                <w:i/>
                <w:sz w:val="20"/>
                <w:szCs w:val="20"/>
              </w:rPr>
            </w:pPr>
            <w:r w:rsidRPr="009E4792">
              <w:rPr>
                <w:rFonts w:ascii="Tahoma" w:hAnsi="Tahoma" w:cs="Tahoma"/>
                <w:sz w:val="20"/>
                <w:szCs w:val="20"/>
              </w:rPr>
              <w:t>Объем поставки должен включать все специальное программное обеспечение, лицензии и инструменты (ключи) к автоматизированной измерительной системе технологического учёта тепла и теплоносителя (ТТЗ АИС ТУ), необходимые для программирования контроллеров (устройств) сбора и передачи данных, проведения пуско-наладочных работ и обеспечения эксплуатации системы в течение всего срока службы, а также обучение эксплуатационного персонала.</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lastRenderedPageBreak/>
              <w:t>14.7</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Требования к установке аварийного питания </w:t>
            </w:r>
          </w:p>
        </w:tc>
        <w:tc>
          <w:tcPr>
            <w:tcW w:w="8085" w:type="dxa"/>
            <w:vAlign w:val="center"/>
          </w:tcPr>
          <w:p w:rsidR="009D3905" w:rsidRPr="009E4792" w:rsidRDefault="009D3905" w:rsidP="00183EDB">
            <w:pPr>
              <w:pStyle w:val="af0"/>
              <w:numPr>
                <w:ilvl w:val="0"/>
                <w:numId w:val="56"/>
              </w:numPr>
              <w:spacing w:after="0" w:line="240" w:lineRule="auto"/>
              <w:ind w:left="317" w:hanging="283"/>
              <w:rPr>
                <w:rFonts w:ascii="Tahoma" w:hAnsi="Tahoma" w:cs="Tahoma"/>
                <w:sz w:val="20"/>
                <w:szCs w:val="20"/>
              </w:rPr>
            </w:pPr>
            <w:r w:rsidRPr="009E4792">
              <w:rPr>
                <w:rFonts w:ascii="Tahoma" w:hAnsi="Tahoma" w:cs="Tahoma"/>
                <w:sz w:val="20"/>
                <w:szCs w:val="20"/>
              </w:rPr>
              <w:t>Дизельный генератор в контейнере:</w:t>
            </w:r>
          </w:p>
          <w:p w:rsidR="009D3905" w:rsidRPr="009E4792" w:rsidRDefault="009D3905" w:rsidP="009D3905">
            <w:pPr>
              <w:rPr>
                <w:rFonts w:ascii="Tahoma" w:hAnsi="Tahoma" w:cs="Tahoma"/>
                <w:sz w:val="20"/>
                <w:szCs w:val="20"/>
              </w:rPr>
            </w:pPr>
            <w:r w:rsidRPr="009E4792">
              <w:rPr>
                <w:rFonts w:ascii="Tahoma" w:hAnsi="Tahoma" w:cs="Tahoma"/>
                <w:sz w:val="20"/>
                <w:szCs w:val="20"/>
              </w:rPr>
              <w:t>Основные технические характеристики:</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Мощность номинальная: 40 кВт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Мощность максимальная: 44 кВт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Напряжение: 230/400 В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Число фаз: 3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Частота: 50 Гц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Тип генератора: Синхронный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Пуск: электростартер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Наличие автомата ввода резерва (АВР): есть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Исполнение: в контейнере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Ток: 72 А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Расход топлива при 75% нагрузке: 7.8 л/ч </w:t>
            </w:r>
          </w:p>
          <w:p w:rsidR="009D3905" w:rsidRPr="009E4792" w:rsidRDefault="009D3905" w:rsidP="009D3905">
            <w:pPr>
              <w:rPr>
                <w:rFonts w:ascii="Tahoma" w:hAnsi="Tahoma" w:cs="Tahoma"/>
                <w:sz w:val="20"/>
                <w:szCs w:val="20"/>
              </w:rPr>
            </w:pPr>
            <w:r w:rsidRPr="009E4792">
              <w:rPr>
                <w:rFonts w:ascii="Tahoma" w:hAnsi="Tahoma" w:cs="Tahoma"/>
                <w:sz w:val="20"/>
                <w:szCs w:val="20"/>
              </w:rPr>
              <w:t>Объем топливного бака: 140 л</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Уровень шума: 90 дБ </w:t>
            </w:r>
          </w:p>
          <w:p w:rsidR="009D3905" w:rsidRPr="009E4792" w:rsidRDefault="009D3905" w:rsidP="00183EDB">
            <w:pPr>
              <w:pStyle w:val="af0"/>
              <w:numPr>
                <w:ilvl w:val="0"/>
                <w:numId w:val="56"/>
              </w:numPr>
              <w:spacing w:after="0" w:line="240" w:lineRule="auto"/>
              <w:ind w:left="317" w:hanging="283"/>
              <w:rPr>
                <w:rFonts w:ascii="Tahoma" w:hAnsi="Tahoma" w:cs="Tahoma"/>
                <w:sz w:val="20"/>
                <w:szCs w:val="20"/>
              </w:rPr>
            </w:pPr>
            <w:r w:rsidRPr="009E4792">
              <w:rPr>
                <w:rFonts w:ascii="Tahoma" w:hAnsi="Tahoma" w:cs="Tahoma"/>
                <w:sz w:val="20"/>
                <w:szCs w:val="20"/>
              </w:rPr>
              <w:t>Кабель ВВГнг-LS – 5х6 – 120м</w:t>
            </w:r>
          </w:p>
          <w:p w:rsidR="009D3905" w:rsidRPr="009E4792" w:rsidRDefault="009D3905" w:rsidP="00183EDB">
            <w:pPr>
              <w:pStyle w:val="af0"/>
              <w:numPr>
                <w:ilvl w:val="0"/>
                <w:numId w:val="56"/>
              </w:numPr>
              <w:spacing w:after="0" w:line="240" w:lineRule="auto"/>
              <w:ind w:left="317" w:hanging="283"/>
              <w:rPr>
                <w:rFonts w:ascii="Tahoma" w:hAnsi="Tahoma" w:cs="Tahoma"/>
                <w:i/>
                <w:sz w:val="20"/>
                <w:szCs w:val="20"/>
              </w:rPr>
            </w:pPr>
            <w:r w:rsidRPr="009E4792">
              <w:rPr>
                <w:rFonts w:ascii="Tahoma" w:hAnsi="Tahoma" w:cs="Tahoma"/>
                <w:sz w:val="20"/>
                <w:szCs w:val="20"/>
              </w:rPr>
              <w:t>Блок автоматического ввода резерва(АВР)</w:t>
            </w:r>
          </w:p>
        </w:tc>
      </w:tr>
      <w:tr w:rsidR="009D3905" w:rsidRPr="009E4792" w:rsidTr="009D3905">
        <w:trPr>
          <w:trHeight w:val="1540"/>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и условия к разработке природоохранных мер.</w:t>
            </w:r>
          </w:p>
        </w:tc>
        <w:tc>
          <w:tcPr>
            <w:tcW w:w="8085" w:type="dxa"/>
            <w:vAlign w:val="center"/>
          </w:tcPr>
          <w:p w:rsidR="009D3905" w:rsidRPr="009E4792" w:rsidRDefault="009D3905" w:rsidP="009D3905">
            <w:pPr>
              <w:pStyle w:val="afe"/>
              <w:ind w:right="36"/>
              <w:jc w:val="both"/>
              <w:rPr>
                <w:rFonts w:ascii="Tahoma" w:hAnsi="Tahoma" w:cs="Tahoma"/>
              </w:rPr>
            </w:pPr>
            <w:r w:rsidRPr="009E4792">
              <w:rPr>
                <w:rFonts w:ascii="Tahoma" w:hAnsi="Tahoma" w:cs="Tahoma"/>
              </w:rPr>
              <w:t>Разработка раздела «Мероприятия по охране окружающей среды»</w:t>
            </w: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гарантии на работы.</w:t>
            </w:r>
          </w:p>
        </w:tc>
        <w:tc>
          <w:tcPr>
            <w:tcW w:w="8085" w:type="dxa"/>
            <w:vAlign w:val="center"/>
          </w:tcPr>
          <w:p w:rsidR="009D3905" w:rsidRPr="009E4792" w:rsidRDefault="009D3905" w:rsidP="00183EDB">
            <w:pPr>
              <w:pStyle w:val="ConsNormal"/>
              <w:widowControl/>
              <w:numPr>
                <w:ilvl w:val="0"/>
                <w:numId w:val="22"/>
              </w:numPr>
              <w:tabs>
                <w:tab w:val="left" w:pos="332"/>
              </w:tabs>
              <w:ind w:left="0" w:firstLine="0"/>
              <w:jc w:val="both"/>
              <w:rPr>
                <w:rFonts w:ascii="Tahoma" w:hAnsi="Tahoma" w:cs="Tahoma"/>
              </w:rPr>
            </w:pPr>
            <w:r w:rsidRPr="009E4792">
              <w:rPr>
                <w:rFonts w:ascii="Tahoma" w:hAnsi="Tahoma" w:cs="Tahoma"/>
              </w:rPr>
              <w:t>Исполнитель несет ответственность за ненадлежащее составление рабочей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рабочей документации и данных изыскательских работ.</w:t>
            </w:r>
          </w:p>
          <w:p w:rsidR="009D3905" w:rsidRPr="009E4792" w:rsidRDefault="009D3905" w:rsidP="00183EDB">
            <w:pPr>
              <w:pStyle w:val="ConsNormal"/>
              <w:widowControl/>
              <w:numPr>
                <w:ilvl w:val="0"/>
                <w:numId w:val="22"/>
              </w:numPr>
              <w:tabs>
                <w:tab w:val="left" w:pos="332"/>
              </w:tabs>
              <w:ind w:left="0" w:firstLine="0"/>
              <w:jc w:val="both"/>
              <w:rPr>
                <w:rFonts w:ascii="Tahoma" w:hAnsi="Tahoma" w:cs="Tahoma"/>
              </w:rPr>
            </w:pPr>
            <w:r w:rsidRPr="009E4792">
              <w:rPr>
                <w:rFonts w:ascii="Tahoma" w:hAnsi="Tahoma" w:cs="Tahoma"/>
              </w:rPr>
              <w:t>При обнаружении недостатков в рабочей документации или в изыскательских работах исполнитель по требованию заказчика обязан безвозмездно переделать рабочую документацию и соответственно произвести необходимые дополнительные изыскательские работы, а также возместить заказчику причиненные убытки.</w:t>
            </w:r>
          </w:p>
          <w:p w:rsidR="009D3905" w:rsidRPr="009E4792" w:rsidRDefault="009D3905" w:rsidP="00183EDB">
            <w:pPr>
              <w:pStyle w:val="afe"/>
              <w:numPr>
                <w:ilvl w:val="0"/>
                <w:numId w:val="22"/>
              </w:numPr>
              <w:ind w:right="36"/>
              <w:jc w:val="both"/>
              <w:rPr>
                <w:rFonts w:ascii="Tahoma" w:hAnsi="Tahoma" w:cs="Tahoma"/>
              </w:rPr>
            </w:pPr>
            <w:r w:rsidRPr="009E4792">
              <w:rPr>
                <w:rFonts w:ascii="Tahoma" w:eastAsia="Calibri" w:hAnsi="Tahoma" w:cs="Tahoma"/>
                <w:lang w:eastAsia="en-US"/>
              </w:rPr>
              <w:t>Если при проведении пуско-наладочных работ будет выявлено, что предоставленное в рамках проекта программное обеспечение не в состоянии обеспечить нормальное функционирование системы согласно настоящему техническому заданию, Исполнитель обязан устранить ошибки, а также компенсировать Заказчику понесенные им в связи с этим Затраты, включая упущенную выгоду от несвоевременной сдачи объекта в эксплуатацию.</w:t>
            </w:r>
          </w:p>
        </w:tc>
      </w:tr>
      <w:tr w:rsidR="009D3905" w:rsidRPr="009E4792" w:rsidTr="009D3905">
        <w:trPr>
          <w:trHeight w:val="499"/>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Выделение очередности</w:t>
            </w:r>
          </w:p>
        </w:tc>
        <w:tc>
          <w:tcPr>
            <w:tcW w:w="8085" w:type="dxa"/>
            <w:vAlign w:val="center"/>
          </w:tcPr>
          <w:p w:rsidR="009D3905" w:rsidRPr="009E4792" w:rsidRDefault="009D3905" w:rsidP="009D3905">
            <w:pPr>
              <w:pStyle w:val="afe"/>
              <w:ind w:right="36"/>
              <w:jc w:val="both"/>
              <w:rPr>
                <w:rFonts w:ascii="Tahoma" w:hAnsi="Tahoma" w:cs="Tahoma"/>
              </w:rPr>
            </w:pPr>
            <w:r w:rsidRPr="009E4792">
              <w:rPr>
                <w:rFonts w:ascii="Tahoma" w:hAnsi="Tahoma" w:cs="Tahoma"/>
              </w:rPr>
              <w:t>Предусмотреть проектом организации строительства по согласованию с заказчиком.</w:t>
            </w: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Согласование проектной документации</w:t>
            </w:r>
          </w:p>
        </w:tc>
        <w:tc>
          <w:tcPr>
            <w:tcW w:w="8085" w:type="dxa"/>
            <w:vAlign w:val="center"/>
          </w:tcPr>
          <w:p w:rsidR="009D3905" w:rsidRPr="009E4792" w:rsidRDefault="009D3905" w:rsidP="00183EDB">
            <w:pPr>
              <w:pStyle w:val="af0"/>
              <w:numPr>
                <w:ilvl w:val="0"/>
                <w:numId w:val="58"/>
              </w:numPr>
              <w:jc w:val="both"/>
              <w:rPr>
                <w:rFonts w:ascii="Tahoma" w:hAnsi="Tahoma" w:cs="Tahoma"/>
                <w:sz w:val="20"/>
                <w:szCs w:val="20"/>
              </w:rPr>
            </w:pPr>
            <w:r w:rsidRPr="009E4792">
              <w:rPr>
                <w:rFonts w:ascii="Tahoma" w:hAnsi="Tahoma" w:cs="Tahoma"/>
                <w:sz w:val="20"/>
                <w:szCs w:val="20"/>
              </w:rPr>
              <w:t>Проектные решения должны быть согласованы с ООО «УКС».</w:t>
            </w:r>
          </w:p>
          <w:p w:rsidR="009D3905" w:rsidRPr="009E4792" w:rsidRDefault="009D3905" w:rsidP="00183EDB">
            <w:pPr>
              <w:pStyle w:val="af0"/>
              <w:numPr>
                <w:ilvl w:val="0"/>
                <w:numId w:val="58"/>
              </w:numPr>
              <w:jc w:val="both"/>
              <w:rPr>
                <w:rFonts w:ascii="Tahoma" w:hAnsi="Tahoma" w:cs="Tahoma"/>
                <w:sz w:val="20"/>
                <w:szCs w:val="20"/>
              </w:rPr>
            </w:pPr>
            <w:r w:rsidRPr="009E4792">
              <w:rPr>
                <w:rFonts w:ascii="Tahoma" w:hAnsi="Tahoma" w:cs="Tahoma"/>
                <w:sz w:val="20"/>
                <w:szCs w:val="20"/>
              </w:rPr>
              <w:t>Проекты по коммерчеким узлам учета (ввод ХВС) должны быть согласованы с МУП «Ижводоканал» при изменении диаметра существующего узла учета.</w:t>
            </w:r>
          </w:p>
          <w:p w:rsidR="009D3905" w:rsidRPr="009E4792" w:rsidRDefault="009D3905" w:rsidP="00183EDB">
            <w:pPr>
              <w:pStyle w:val="af0"/>
              <w:numPr>
                <w:ilvl w:val="0"/>
                <w:numId w:val="58"/>
              </w:numPr>
              <w:jc w:val="both"/>
              <w:rPr>
                <w:rFonts w:ascii="Tahoma" w:hAnsi="Tahoma" w:cs="Tahoma"/>
                <w:sz w:val="20"/>
                <w:szCs w:val="20"/>
              </w:rPr>
            </w:pPr>
            <w:r w:rsidRPr="009E4792">
              <w:rPr>
                <w:rFonts w:ascii="Tahoma" w:hAnsi="Tahoma" w:cs="Tahoma"/>
                <w:sz w:val="20"/>
                <w:szCs w:val="20"/>
              </w:rPr>
              <w:t>Коммерческие узлы учета, проектируемые на объекте «Ижнефтемаш» должны быть согласованы Удмуртским филиалом ОАО «ЭнергосбыТ Плюс»</w:t>
            </w:r>
          </w:p>
          <w:p w:rsidR="009D3905" w:rsidRPr="009E4792" w:rsidRDefault="009D3905" w:rsidP="009D3905">
            <w:pPr>
              <w:pStyle w:val="afe"/>
              <w:ind w:right="36"/>
              <w:jc w:val="both"/>
              <w:rPr>
                <w:rFonts w:ascii="Tahoma" w:hAnsi="Tahoma" w:cs="Tahoma"/>
              </w:rPr>
            </w:pP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корректировке объемов работ</w:t>
            </w:r>
          </w:p>
        </w:tc>
        <w:tc>
          <w:tcPr>
            <w:tcW w:w="8085" w:type="dxa"/>
            <w:vAlign w:val="center"/>
          </w:tcPr>
          <w:p w:rsidR="009D3905" w:rsidRPr="009E4792" w:rsidRDefault="009D3905" w:rsidP="009D3905">
            <w:pPr>
              <w:tabs>
                <w:tab w:val="left" w:pos="318"/>
              </w:tabs>
              <w:jc w:val="both"/>
              <w:rPr>
                <w:rFonts w:ascii="Tahoma" w:hAnsi="Tahoma" w:cs="Tahoma"/>
                <w:sz w:val="20"/>
                <w:szCs w:val="20"/>
              </w:rPr>
            </w:pPr>
            <w:r w:rsidRPr="009E4792">
              <w:rPr>
                <w:rFonts w:ascii="Tahoma" w:hAnsi="Tahoma" w:cs="Tahoma"/>
                <w:sz w:val="20"/>
                <w:szCs w:val="20"/>
              </w:rPr>
              <w:t>В случае возникновения работ, не предусмотренных техническим заданием, заказчик имеет право выполнить эти работы самостоятельно, заключив договор со специализированной организацией, или поручить их выполнение исполнителю. Заказчик оплачивает Подрядчику фактические затраты в рамках суммы непредвиленных расходов, отраженных в согласованной сметной документации, при предоставлении последним обосновывающих документов:</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акт замера объемов работ;</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смета на выполнение работ, составленная согласно акту замера объемов работ;</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договор подряда со специализированной организацией;</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смета или калькуляция специализированной организации;</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документы, подтверждающие факт выполнения работ и факт оплаты специализированной организации.</w:t>
            </w: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Подрядчик, после окончания работ</w:t>
            </w:r>
          </w:p>
        </w:tc>
        <w:tc>
          <w:tcPr>
            <w:tcW w:w="8085" w:type="dxa"/>
            <w:vAlign w:val="center"/>
          </w:tcPr>
          <w:p w:rsidR="009D3905" w:rsidRPr="009E4792" w:rsidRDefault="009D3905" w:rsidP="009D3905">
            <w:pPr>
              <w:pStyle w:val="13"/>
              <w:ind w:firstLine="0"/>
              <w:rPr>
                <w:rFonts w:ascii="Tahoma" w:hAnsi="Tahoma" w:cs="Tahoma"/>
                <w:sz w:val="20"/>
              </w:rPr>
            </w:pPr>
            <w:r w:rsidRPr="009E4792">
              <w:rPr>
                <w:rFonts w:ascii="Tahoma" w:hAnsi="Tahoma" w:cs="Tahoma"/>
                <w:sz w:val="20"/>
              </w:rPr>
              <w:t>Предоставляет:</w:t>
            </w:r>
          </w:p>
          <w:p w:rsidR="009D3905" w:rsidRPr="009E4792" w:rsidRDefault="009D3905" w:rsidP="00183EDB">
            <w:pPr>
              <w:pStyle w:val="af0"/>
              <w:numPr>
                <w:ilvl w:val="0"/>
                <w:numId w:val="25"/>
              </w:numPr>
              <w:autoSpaceDE w:val="0"/>
              <w:autoSpaceDN w:val="0"/>
              <w:adjustRightInd w:val="0"/>
              <w:spacing w:after="0" w:line="240" w:lineRule="auto"/>
              <w:ind w:left="0" w:firstLine="0"/>
              <w:jc w:val="both"/>
              <w:rPr>
                <w:rFonts w:ascii="Tahoma" w:hAnsi="Tahoma" w:cs="Tahoma"/>
                <w:sz w:val="20"/>
                <w:szCs w:val="20"/>
              </w:rPr>
            </w:pPr>
            <w:r w:rsidRPr="009E4792">
              <w:rPr>
                <w:rFonts w:ascii="Tahoma" w:hAnsi="Tahoma" w:cs="Tahoma"/>
                <w:sz w:val="20"/>
                <w:szCs w:val="20"/>
              </w:rPr>
              <w:t xml:space="preserve">Рабочую документацию в четырех экземплярах на бумажном носителе и в одном экземпляре в электронном виде на </w:t>
            </w:r>
            <w:r w:rsidRPr="009E4792">
              <w:rPr>
                <w:rFonts w:ascii="Tahoma" w:hAnsi="Tahoma" w:cs="Tahoma"/>
                <w:sz w:val="20"/>
                <w:szCs w:val="20"/>
                <w:lang w:val="en-US"/>
              </w:rPr>
              <w:t>USB</w:t>
            </w:r>
            <w:r w:rsidRPr="009E4792">
              <w:rPr>
                <w:rFonts w:ascii="Tahoma" w:hAnsi="Tahoma" w:cs="Tahoma"/>
                <w:sz w:val="20"/>
                <w:szCs w:val="20"/>
              </w:rPr>
              <w:t xml:space="preserve"> </w:t>
            </w:r>
            <w:r w:rsidRPr="009E4792">
              <w:rPr>
                <w:rFonts w:ascii="Tahoma" w:hAnsi="Tahoma" w:cs="Tahoma"/>
                <w:sz w:val="20"/>
                <w:szCs w:val="20"/>
                <w:lang w:val="en-US"/>
              </w:rPr>
              <w:t>Flash</w:t>
            </w:r>
            <w:r w:rsidRPr="009E4792">
              <w:rPr>
                <w:rFonts w:ascii="Tahoma" w:hAnsi="Tahoma" w:cs="Tahoma"/>
                <w:sz w:val="20"/>
                <w:szCs w:val="20"/>
              </w:rPr>
              <w:t xml:space="preserve"> </w:t>
            </w:r>
            <w:r w:rsidRPr="009E4792">
              <w:rPr>
                <w:rFonts w:ascii="Tahoma" w:hAnsi="Tahoma" w:cs="Tahoma"/>
                <w:sz w:val="20"/>
                <w:szCs w:val="20"/>
                <w:lang w:val="en-US"/>
              </w:rPr>
              <w:t>Drive</w:t>
            </w:r>
            <w:r w:rsidRPr="009E4792">
              <w:rPr>
                <w:rFonts w:ascii="Tahoma" w:hAnsi="Tahoma" w:cs="Tahoma"/>
                <w:sz w:val="20"/>
                <w:szCs w:val="20"/>
              </w:rPr>
              <w:t xml:space="preserve">. Текстовую и графическую части документации представить в формате </w:t>
            </w:r>
            <w:r w:rsidRPr="009E4792">
              <w:rPr>
                <w:rFonts w:ascii="Tahoma" w:hAnsi="Tahoma" w:cs="Tahoma"/>
                <w:sz w:val="20"/>
                <w:szCs w:val="20"/>
                <w:lang w:val="en-US"/>
              </w:rPr>
              <w:t>AutoCAD</w:t>
            </w:r>
            <w:r w:rsidRPr="009E4792">
              <w:rPr>
                <w:rFonts w:ascii="Tahoma" w:hAnsi="Tahoma" w:cs="Tahoma"/>
                <w:sz w:val="20"/>
                <w:szCs w:val="20"/>
              </w:rPr>
              <w:t xml:space="preserve">. </w:t>
            </w:r>
          </w:p>
          <w:p w:rsidR="009D3905" w:rsidRPr="009E4792" w:rsidRDefault="009D3905" w:rsidP="00183EDB">
            <w:pPr>
              <w:pStyle w:val="af0"/>
              <w:numPr>
                <w:ilvl w:val="0"/>
                <w:numId w:val="25"/>
              </w:numPr>
              <w:autoSpaceDE w:val="0"/>
              <w:autoSpaceDN w:val="0"/>
              <w:adjustRightInd w:val="0"/>
              <w:spacing w:after="0" w:line="240" w:lineRule="auto"/>
              <w:ind w:left="0" w:firstLine="0"/>
              <w:jc w:val="both"/>
              <w:rPr>
                <w:rFonts w:ascii="Tahoma" w:hAnsi="Tahoma" w:cs="Tahoma"/>
                <w:sz w:val="20"/>
                <w:szCs w:val="20"/>
              </w:rPr>
            </w:pPr>
            <w:r w:rsidRPr="009E4792">
              <w:rPr>
                <w:rFonts w:ascii="Tahoma" w:hAnsi="Tahoma" w:cs="Tahoma"/>
                <w:sz w:val="20"/>
                <w:szCs w:val="20"/>
              </w:rPr>
              <w:t>Сметную документацию (сметы и акты выполненных работ по форме КС-2 и КС-3) предоставлять заказчику для проверки в бумажном виде и электронном виде в рекомендуемых форматах *.</w:t>
            </w:r>
            <w:r w:rsidRPr="009E4792">
              <w:rPr>
                <w:rFonts w:ascii="Tahoma" w:hAnsi="Tahoma" w:cs="Tahoma"/>
                <w:sz w:val="20"/>
                <w:szCs w:val="20"/>
                <w:lang w:val="en-US"/>
              </w:rPr>
              <w:t>cxa</w:t>
            </w:r>
            <w:r w:rsidRPr="009E4792">
              <w:rPr>
                <w:rFonts w:ascii="Tahoma" w:hAnsi="Tahoma" w:cs="Tahoma"/>
                <w:sz w:val="20"/>
                <w:szCs w:val="20"/>
              </w:rPr>
              <w:t>,</w:t>
            </w:r>
            <w:r w:rsidRPr="009E4792">
              <w:rPr>
                <w:rFonts w:ascii="Tahoma" w:hAnsi="Tahoma" w:cs="Tahoma"/>
                <w:color w:val="1F497D"/>
                <w:sz w:val="20"/>
                <w:szCs w:val="20"/>
              </w:rPr>
              <w:t xml:space="preserve"> </w:t>
            </w:r>
            <w:r w:rsidRPr="009E4792">
              <w:rPr>
                <w:rFonts w:ascii="Tahoma" w:hAnsi="Tahoma" w:cs="Tahoma"/>
                <w:sz w:val="20"/>
                <w:szCs w:val="20"/>
              </w:rPr>
              <w:t>*.lof,*.arp и *.arps, выполненную по форме 1а в ПО «Адепт: УС».</w:t>
            </w:r>
          </w:p>
          <w:p w:rsidR="009D3905" w:rsidRPr="009E4792" w:rsidRDefault="009D3905" w:rsidP="009D3905">
            <w:pPr>
              <w:jc w:val="both"/>
              <w:rPr>
                <w:rFonts w:ascii="Tahoma" w:hAnsi="Tahoma" w:cs="Tahoma"/>
                <w:sz w:val="20"/>
                <w:szCs w:val="20"/>
              </w:rPr>
            </w:pPr>
            <w:r w:rsidRPr="009E4792">
              <w:rPr>
                <w:rFonts w:ascii="Tahoma" w:hAnsi="Tahoma" w:cs="Tahoma"/>
                <w:sz w:val="20"/>
                <w:szCs w:val="20"/>
              </w:rPr>
              <w:t>Рабочая документация является собственностью заказчика и предоставляется ему до подписания акта сдачи-приёмки в полном объёме, включая полную электронную версию.</w:t>
            </w:r>
          </w:p>
        </w:tc>
      </w:tr>
    </w:tbl>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jc w:val="right"/>
        <w:rPr>
          <w:rFonts w:ascii="Tahoma" w:hAnsi="Tahoma" w:cs="Tahoma"/>
          <w:sz w:val="20"/>
          <w:szCs w:val="20"/>
        </w:rPr>
        <w:sectPr w:rsidR="009D3905" w:rsidRPr="009E4792" w:rsidSect="009D3905">
          <w:footerReference w:type="default" r:id="rId10"/>
          <w:pgSz w:w="11906" w:h="16838"/>
          <w:pgMar w:top="709" w:right="849" w:bottom="568" w:left="1134" w:header="720" w:footer="720" w:gutter="0"/>
          <w:cols w:space="720"/>
        </w:sectPr>
      </w:pPr>
    </w:p>
    <w:p w:rsidR="00DD7250" w:rsidRDefault="009D3905" w:rsidP="009D3905">
      <w:pPr>
        <w:ind w:firstLine="567"/>
        <w:jc w:val="right"/>
        <w:rPr>
          <w:rFonts w:ascii="Tahoma" w:hAnsi="Tahoma" w:cs="Tahoma"/>
          <w:sz w:val="20"/>
          <w:szCs w:val="20"/>
        </w:rPr>
      </w:pPr>
      <w:r w:rsidRPr="009E4792">
        <w:rPr>
          <w:rFonts w:ascii="Tahoma" w:hAnsi="Tahoma" w:cs="Tahoma"/>
          <w:sz w:val="20"/>
          <w:szCs w:val="20"/>
        </w:rPr>
        <w:lastRenderedPageBreak/>
        <w:t xml:space="preserve">Таблица </w:t>
      </w:r>
      <w:r w:rsidR="00DD7250">
        <w:rPr>
          <w:rFonts w:ascii="Tahoma" w:hAnsi="Tahoma" w:cs="Tahoma"/>
          <w:sz w:val="20"/>
          <w:szCs w:val="20"/>
        </w:rPr>
        <w:t>1</w:t>
      </w:r>
    </w:p>
    <w:p w:rsidR="009D3905" w:rsidRPr="009E4792" w:rsidRDefault="00DD7250" w:rsidP="009D3905">
      <w:pPr>
        <w:ind w:firstLine="567"/>
        <w:jc w:val="right"/>
        <w:rPr>
          <w:rFonts w:ascii="Tahoma" w:hAnsi="Tahoma" w:cs="Tahoma"/>
          <w:sz w:val="20"/>
          <w:szCs w:val="20"/>
        </w:rPr>
      </w:pPr>
      <w:r>
        <w:rPr>
          <w:rFonts w:ascii="Tahoma" w:hAnsi="Tahoma" w:cs="Tahoma"/>
          <w:sz w:val="20"/>
          <w:szCs w:val="20"/>
        </w:rPr>
        <w:t>Перечень тепловых камер и ЦТП тепловых сетей г. Ижевска</w:t>
      </w:r>
    </w:p>
    <w:tbl>
      <w:tblPr>
        <w:tblW w:w="15458" w:type="dxa"/>
        <w:tblInd w:w="93" w:type="dxa"/>
        <w:tblLook w:val="04A0" w:firstRow="1" w:lastRow="0" w:firstColumn="1" w:lastColumn="0" w:noHBand="0" w:noVBand="1"/>
      </w:tblPr>
      <w:tblGrid>
        <w:gridCol w:w="554"/>
        <w:gridCol w:w="1080"/>
        <w:gridCol w:w="2308"/>
        <w:gridCol w:w="1200"/>
        <w:gridCol w:w="1033"/>
        <w:gridCol w:w="1033"/>
        <w:gridCol w:w="1042"/>
        <w:gridCol w:w="1132"/>
        <w:gridCol w:w="1858"/>
        <w:gridCol w:w="1557"/>
        <w:gridCol w:w="1393"/>
        <w:gridCol w:w="1268"/>
      </w:tblGrid>
      <w:tr w:rsidR="009D3905" w:rsidRPr="009E4792" w:rsidTr="009D3905">
        <w:trPr>
          <w:trHeight w:val="780"/>
        </w:trPr>
        <w:tc>
          <w:tcPr>
            <w:tcW w:w="55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bookmarkStart w:id="10" w:name="RANGE!A1"/>
            <w:r w:rsidRPr="009E4792">
              <w:rPr>
                <w:rFonts w:ascii="Tahoma" w:hAnsi="Tahoma" w:cs="Tahoma"/>
                <w:sz w:val="20"/>
                <w:szCs w:val="20"/>
              </w:rPr>
              <w:t>№</w:t>
            </w:r>
            <w:bookmarkEnd w:id="10"/>
          </w:p>
        </w:tc>
        <w:tc>
          <w:tcPr>
            <w:tcW w:w="1080"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ТК</w:t>
            </w:r>
          </w:p>
        </w:tc>
        <w:tc>
          <w:tcPr>
            <w:tcW w:w="2308"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Наименование узловой точки (ЦТП, ТК)</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Место установки УУ</w:t>
            </w:r>
          </w:p>
        </w:tc>
        <w:tc>
          <w:tcPr>
            <w:tcW w:w="1033"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Наличие УУТЭ - 1 контур</w:t>
            </w:r>
          </w:p>
        </w:tc>
        <w:tc>
          <w:tcPr>
            <w:tcW w:w="1033"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Наличие УУТЭ - 2 контур</w:t>
            </w:r>
          </w:p>
        </w:tc>
        <w:tc>
          <w:tcPr>
            <w:tcW w:w="1042"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год монтажа</w:t>
            </w:r>
          </w:p>
        </w:tc>
        <w:tc>
          <w:tcPr>
            <w:tcW w:w="1132"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Тип УУТЭ</w:t>
            </w:r>
          </w:p>
        </w:tc>
        <w:tc>
          <w:tcPr>
            <w:tcW w:w="1858"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Назначение УУТЭ</w:t>
            </w:r>
          </w:p>
        </w:tc>
        <w:tc>
          <w:tcPr>
            <w:tcW w:w="1557"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Состояние УУТЭ</w:t>
            </w:r>
          </w:p>
        </w:tc>
        <w:tc>
          <w:tcPr>
            <w:tcW w:w="1393"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Наличие ТМ</w:t>
            </w:r>
          </w:p>
        </w:tc>
        <w:tc>
          <w:tcPr>
            <w:tcW w:w="1268"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Интерфейс</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2106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2106 на "Ижпромвентиляцию"</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С-30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1311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1311 БГВС Пушкинская 247 (6 мкр)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S-25</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1311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1311 БГВС Пушкинская 242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S-25</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1603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1603 грБГВС Коммунаров 289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DD7250"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1308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1308 БГВС Пушкинская 223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S-25</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1217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Гоголя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1418/3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Весна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2132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Бум 4бл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2203-2204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Бум 1бл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ТЭСМА-106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2404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Бум 2-3 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Тэкон-19</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CAN BUS</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т415/1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15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ТЭСМА-106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2504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31 14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15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2512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46 14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т406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16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МЖК</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1435/2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42 5 мкр Сев Зап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1435/5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43 5 мкр Сев Зап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1523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1 мкр Сев-Зап р-н (левая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2815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40 (А 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2817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39 (А 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2929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10 мкр. (Обкома)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Береговая (верхняя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Береговая (нижняя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056"/>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1328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Культбаза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Вост.мкр.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Вост.мкр.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2729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1 1 Вост.мкр.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032"/>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2733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1 Вост.мкр.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2407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Бум 1-5 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ТЭСМА-106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2217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ГПТУ 4</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2408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Бум 4 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601</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1134/2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Гол.пос.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1137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Гол.пос.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1718/2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Удмуртская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1725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54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1719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54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ТСРВ-021</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1132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37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1134/4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8 5 Гол.пос.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1725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Гол.пос.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1728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МОК</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1622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Парковая Восточная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1733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Орджоникидзе (Промышленная)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45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1336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29 Культбаза 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1609/1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Зенитная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1911/3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34 ( Ю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1508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4а 4 мкр Сев Зап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ТК 1511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25 4 мкр Сев Зап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1519/2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2 мкр Сев Зап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1705/4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21 по ул.В.Сивкова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1109/1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27 квартал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036"/>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1706/2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29 (Ю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2734/4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Пластмасс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55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ТК 1100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43 по ул.М.Горького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2909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(А 12)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1919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25 (Ю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1306/2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14 эт.дом.</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Мотозавода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1420/1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Мотозавода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Тэкон-19</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CAN BUS</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1422/11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13 мкр. (Точмаш)</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1422/1г</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11 мкр. (2ввод-малая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1422/1г</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11 мкр. (1ввод-большая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1422/10в</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ВОС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1503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23 18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Тэкон-19</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CAN BUS</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66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Дворец пионеров</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1828/1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Ключ.пос.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1714/2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47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1613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Кооперативная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1109/3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Рубин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1706/4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23 (Ю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1615а</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Тельмана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1814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Халтурина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1812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Ипподромный</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2816/2-2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Северная Ухтомского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1116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35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1621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Парковая 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78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1624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Кардиологии</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1438/1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701 кв. (Ижсталь)</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1438/1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6 мкр Сев Зап р н (1-я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2927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2902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4</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(А 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2921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Кооперативного техникума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1434а</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9 6 мкр Сев Зап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1438/1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6 мкр Сев Зап р н (2-я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1435/9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ИжГСХА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89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1440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32 7 я Подлесная (ЦТП 8  ул.7 я Подлесная)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1440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32а 7 я Подлесная (ЦТП 8  ул.7 я Подлесная)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1440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34 7 я Подлесная (ЦТП 8  ул.7 я Подлесная)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1440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34а 7 я Подлесная ТЕХНОСИТИ (ЦТП 8  ул.7 я Подлесная)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т385/8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Тимирязева Культбаза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2728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2 Вост.мкр.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2730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2 Вост.мкр.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2230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16а мкр Север (ДОАО СГАТ)</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т385/3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Радиозавода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98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1103а</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26 квартал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1626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Совхозная (Карлутская)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1330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2 Культбаза 1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27 (А 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26 (А 7)</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26а (А 8)</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Тэкон-19</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CAN BUS</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2920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31а (А 8)</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28 (А 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5 Вост.мкр.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т385/7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Тимирязева Культбаза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108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2714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б цы Автозавода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ТМ заведены расходы отоп. и ГВС, сигналы в ТМ не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Вост.мкр. (в.ветка или большая)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 (1 контур)</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Вост.мкр. (н.ветка или маленькая)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 (1 контур)</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2736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РОЦ (Онкоцентр)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17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17 мкр Север (ветка на 275,269,271)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2816/2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Южная Ухтомского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1519/5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7 2 мкр Сев Зап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116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17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ТЭСМА-106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1519/4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2 мкр Сев Зап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2308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Бум</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2309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МВД</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2135а</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Бум 3бл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2303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Бум</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1826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Онкологии</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2119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Новая Ударная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2131/5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РОВД</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"Ижнефтемаш" отопление</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C-30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"Ижнефтемаш" ГВС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C-30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"Ижнефтемаш"  отопление</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C-30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"Ижнефтемаш"  ГВС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C-30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ЦТП-1 Автопроизводство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ЦТП-1а Автопроизводство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131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ЦТП-8 Восточный</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Тепловая Камера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Горбольница" детская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141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Автодор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ЦТП-7</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ЦТП-8</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ТСРВ-027</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ЦТП-20</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ЗЯБ</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ЦТП-6/1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w:t>
            </w:r>
            <w:r w:rsidRPr="009E4792">
              <w:rPr>
                <w:rFonts w:ascii="Tahoma" w:hAnsi="Tahoma" w:cs="Tahoma"/>
                <w:sz w:val="20"/>
                <w:szCs w:val="20"/>
              </w:rPr>
              <w:lastRenderedPageBreak/>
              <w:t>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Мужвайская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Зангари</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ГЖД Больницы (СПДУ)</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ГЖД ДОП 5 (СПДУ)</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Филиала ЖКУ № 826 ФГУП ГУССТ №8 выход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котельная</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Филиала ЖКУ № 826 ФГУП ГУССТ №8 выход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котельная</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ЭНТЕКО  (Энерготерм)</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Агрохолодмаш (ИОМЗ)</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УСМ (ПУ-23)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ИЖГТУ вывод ГВС на дома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 Гагарина, 3а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БГВС</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"Степана Разина"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С.Разина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165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Узловая точка от ИМЗ 40 лет ВЛКСМ, 55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РКБ (1000 коечная)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Ялтинская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котельная</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ТеРОС</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подключен,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по Як-Бодьин. тр.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ТМК-Н 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СХА 2 контур отопление</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  Мотозавод 2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ЦТП-44 вывод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ВКТ-7</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ЦТП-44 вывод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ВКТ-7</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ЦТП-44 вывод 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ВКТ-7</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Орджоникидзе, 35б</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Буммаш 2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 Вторичный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ЦТП-5 Вторичный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ЦТП-1 2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Орджоникидзе, 25б</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180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ЦТП-29 втор.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Транзит К.Маркса, 405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Транзит К.Маркса, 409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Транзит Школьная, 47</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Транзит Школьная, 68</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Липовая роща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ТСРВ-031</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Требуется замена узла</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Транзит К.Маркса, 264а, 270а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Павильон Аврора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С-30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ТК-1516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С-30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bl>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rPr>
          <w:rFonts w:ascii="Tahoma" w:hAnsi="Tahoma" w:cs="Tahoma"/>
          <w:sz w:val="20"/>
          <w:szCs w:val="20"/>
        </w:rPr>
        <w:sectPr w:rsidR="009D3905" w:rsidRPr="009E4792" w:rsidSect="009D3905">
          <w:pgSz w:w="16838" w:h="11906" w:orient="landscape"/>
          <w:pgMar w:top="1134" w:right="709" w:bottom="849" w:left="568" w:header="720" w:footer="720" w:gutter="0"/>
          <w:cols w:space="720"/>
          <w:docGrid w:linePitch="272"/>
        </w:sectPr>
      </w:pPr>
    </w:p>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 xml:space="preserve">Таблица </w:t>
      </w:r>
      <w:r w:rsidR="00DD7250">
        <w:rPr>
          <w:rFonts w:ascii="Tahoma" w:hAnsi="Tahoma" w:cs="Tahoma"/>
          <w:sz w:val="20"/>
          <w:szCs w:val="20"/>
        </w:rPr>
        <w:t>2</w:t>
      </w:r>
    </w:p>
    <w:p w:rsidR="009D3905" w:rsidRPr="009E4792" w:rsidRDefault="009D3905" w:rsidP="009D3905">
      <w:pPr>
        <w:rPr>
          <w:rFonts w:ascii="Tahoma" w:hAnsi="Tahoma" w:cs="Tahoma"/>
          <w:sz w:val="20"/>
          <w:szCs w:val="20"/>
        </w:rPr>
      </w:pPr>
    </w:p>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Перечень существующих точек учета холодной воды</w:t>
      </w:r>
    </w:p>
    <w:tbl>
      <w:tblPr>
        <w:tblW w:w="10490" w:type="dxa"/>
        <w:tblInd w:w="108" w:type="dxa"/>
        <w:tblLayout w:type="fixed"/>
        <w:tblLook w:val="04A0" w:firstRow="1" w:lastRow="0" w:firstColumn="1" w:lastColumn="0" w:noHBand="0" w:noVBand="1"/>
      </w:tblPr>
      <w:tblGrid>
        <w:gridCol w:w="567"/>
        <w:gridCol w:w="896"/>
        <w:gridCol w:w="805"/>
        <w:gridCol w:w="1872"/>
        <w:gridCol w:w="740"/>
        <w:gridCol w:w="1954"/>
        <w:gridCol w:w="1134"/>
        <w:gridCol w:w="1218"/>
        <w:gridCol w:w="1304"/>
      </w:tblGrid>
      <w:tr w:rsidR="009D3905" w:rsidRPr="009E4792" w:rsidTr="009D3905">
        <w:trPr>
          <w:trHeight w:val="960"/>
          <w:tblHeader/>
        </w:trPr>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  п/п</w:t>
            </w:r>
          </w:p>
        </w:tc>
        <w:tc>
          <w:tcPr>
            <w:tcW w:w="896"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Номер карты в АСОМИ</w:t>
            </w:r>
          </w:p>
        </w:tc>
        <w:tc>
          <w:tcPr>
            <w:tcW w:w="805"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 ТИ</w:t>
            </w:r>
          </w:p>
        </w:tc>
        <w:tc>
          <w:tcPr>
            <w:tcW w:w="1872"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bCs/>
                <w:sz w:val="20"/>
                <w:szCs w:val="20"/>
              </w:rPr>
            </w:pPr>
            <w:r w:rsidRPr="009E4792">
              <w:rPr>
                <w:rFonts w:ascii="Tahoma" w:hAnsi="Tahoma" w:cs="Tahoma"/>
                <w:bCs/>
                <w:sz w:val="20"/>
                <w:szCs w:val="20"/>
              </w:rPr>
              <w:t>Адрес ТИ</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 дома</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bCs/>
                <w:sz w:val="20"/>
                <w:szCs w:val="20"/>
              </w:rPr>
            </w:pPr>
            <w:r w:rsidRPr="009E4792">
              <w:rPr>
                <w:rFonts w:ascii="Tahoma" w:hAnsi="Tahoma" w:cs="Tahoma"/>
                <w:bCs/>
                <w:sz w:val="20"/>
                <w:szCs w:val="20"/>
              </w:rPr>
              <w:t>Наименование 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Тип счетчика воды</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Заводской №</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Дата     поверки</w:t>
            </w:r>
          </w:p>
        </w:tc>
      </w:tr>
      <w:tr w:rsidR="009D3905" w:rsidRPr="009E4792" w:rsidTr="009D3905">
        <w:trPr>
          <w:trHeight w:val="420"/>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Индустриальный район</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127189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Буммашевская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ГПТУ № 4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080023475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07.04.2020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127196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Буммашевская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мкр. 1-5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8031069-97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16.10.2019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127219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Буммашевская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мкр. 2-3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9217758-01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19.09.2023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204230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Буммашевская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мкр. 4 бл. «Буммаш»</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16-85980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127336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 xml:space="preserve">Шоссе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мкр.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29.05.2021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127350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мкр. 4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8033601-97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02.12.2017</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133841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«Новая Ударная»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8033818-97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130191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Индустриального РОВД</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03371794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06.05.2022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127359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РКБ</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15-69980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мкр. 3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9322528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24.06.2021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133864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ул.(136б)</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мкр. 1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8096104-99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127417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мкр. 2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9194697-01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127427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Зенитная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по ул. Зенитной </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14-53731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173735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Кооперативная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 Кооперативной</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14-53769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127429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Кардиологии</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9501337-03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24.11.2017</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127435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w:t>
            </w:r>
            <w:r w:rsidRPr="009E4792">
              <w:rPr>
                <w:rFonts w:ascii="Tahoma" w:hAnsi="Tahoma" w:cs="Tahoma"/>
                <w:sz w:val="20"/>
                <w:szCs w:val="20"/>
                <w:lang w:val="en-US"/>
              </w:rPr>
              <w:t xml:space="preserve"> </w:t>
            </w:r>
            <w:r w:rsidRPr="009E4792">
              <w:rPr>
                <w:rFonts w:ascii="Tahoma" w:hAnsi="Tahoma" w:cs="Tahoma"/>
                <w:sz w:val="20"/>
                <w:szCs w:val="20"/>
              </w:rPr>
              <w:t>Толстого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29 мкр. «Кульбаза-3»</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090069679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03.07.2019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128732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Парковая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по ул.Парковой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0080023480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07.07.2020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128741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10097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Парковая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Парковая 5</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001071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128879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Редукторная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 мкр. «Кульбаза-1»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8033869-97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128893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Совхозная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мкр. Карлутский-1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ВМХм-65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130810369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08.04.2020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128929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29571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Серова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больницы Радиозавода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13223468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11.07.2023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128988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29571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Серова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Радиозавода (собств. нужды)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СВК-15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110903608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15.01.2018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128997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29576</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Северный  пер.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16а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000449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30.10.2018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129373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Тельмана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 р</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 Тельмана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8096063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129415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Тимирязева  ул.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мкр. «Кульбаза-2»</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3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129422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Тимирязева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мкр. «Кульбаза-2»</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СТВУ-150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337328757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09.10.2023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129529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Холмогорова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16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9490250-03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31.05.2022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129538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Шишкина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мкр. «Кульбаза-1»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9630946-05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11.08.2022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129565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9-е Января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мкр.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0103</w:t>
            </w:r>
          </w:p>
        </w:tc>
        <w:tc>
          <w:tcPr>
            <w:tcW w:w="1304" w:type="dxa"/>
            <w:tcBorders>
              <w:top w:val="nil"/>
              <w:left w:val="nil"/>
              <w:bottom w:val="single" w:sz="4" w:space="0" w:color="auto"/>
              <w:right w:val="single" w:sz="4" w:space="0" w:color="auto"/>
            </w:tcBorders>
            <w:shd w:val="clear" w:color="000000" w:fill="FFFFFF"/>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06.09.2023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129588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9-е Января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мкр.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ВСХН-200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11640396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20.01.2018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129626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50 лет Октября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10 мкр.</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15-69970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129721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9825282-06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08.09.2023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129732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19151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Зенитная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070000338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30.04.2019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129747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Ломоносова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Гоголя</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14-53815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129807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16-85949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129817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14-53859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129882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14-53825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129975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СТВУ-80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267324917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08.09.2023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Лихвинцева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ГБГВС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070111202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16.01.2020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Ломоносова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02293733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29.03.2018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130148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Репина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14-53283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130183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14-53291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130186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WTC-50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00151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15"/>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Ленинский район</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131263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 Детской больницы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070067167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01.10.2019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133374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в 6 мкр.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8096006-99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131308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Мужвайская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16329901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27.07.2022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133376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7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9507225-03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17.10.2020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131321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Балезинская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 Балезинской (ЗЯБ)</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9507165-03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17.10.2020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196236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Заречное  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49 а </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ЦТП-6/1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12-035958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11.11.2019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133418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Оружейника Драгунова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ВМХ-200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9265673-01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28.09.2021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131347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Клубная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9477165-03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11.08.2022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131414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Клубная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070067145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05.09.2019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Клубная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8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9194873-01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29.08.2023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131440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О.Кошевого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Автодор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11-317101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14.08.2018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131449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Машиностроителей</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9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9196090-01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131457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Маш-тель, на живсовхоз</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ЦТП-9 подп.нижняя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13526975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03.04.2019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131494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Маш-тель, намашин.</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ЦТП-9 подп.верхняя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13526960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03.04.2019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131523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Маш-тель, намашин.</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ЦТП-9 собственные нужды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СВК-15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0717396       В-12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05.07.2018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131532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Саратовская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20 по ул. Саратовской</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9507163-03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21.05.2023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133428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Тверская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9477096-03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29.09.2022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131542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Заречное  шоссе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9322491-02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131585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Зеленая, бойл.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ИТП Зеленая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070012767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18.12.2020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131628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Зеленая, подпитка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Зеленая, подп.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01284690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03.04.2018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131700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Зеленая, собств.нужды</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Зеленая  (собствен. нужды)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СВ-15Х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 071235512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21.02.2018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196240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Строителей городок</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11604654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21.05.2023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Телегина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Телегина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ВДТГ-50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13-001774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16.01.2020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131731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90000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Гагарина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Гагарина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9539212-03</w:t>
            </w:r>
          </w:p>
        </w:tc>
        <w:tc>
          <w:tcPr>
            <w:tcW w:w="1304" w:type="dxa"/>
            <w:tcBorders>
              <w:top w:val="nil"/>
              <w:left w:val="nil"/>
              <w:bottom w:val="single" w:sz="4" w:space="0" w:color="auto"/>
              <w:right w:val="single" w:sz="4" w:space="0" w:color="auto"/>
            </w:tcBorders>
            <w:shd w:val="clear" w:color="000000" w:fill="FFFFFF"/>
            <w:noWrap/>
            <w:vAlign w:val="bottom"/>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17.10.2020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131746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Гагарина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взлет ЭР 440л/32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1301012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01.07.2020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гор. Машиностроителей</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БГВС Машиностроителей, 114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39781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30.12.2015</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133600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133771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Новостроительная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000199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131756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Строителей городок</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000217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133792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Строителей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000243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131768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Строителей городок</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ВСТ-32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10699794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18.12.2020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133799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Чайковского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14-53237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131781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Четырнадцатая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317109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14.08.2018</w:t>
            </w:r>
          </w:p>
        </w:tc>
      </w:tr>
      <w:tr w:rsidR="009D3905" w:rsidRPr="009E4792" w:rsidTr="009D3905">
        <w:trPr>
          <w:trHeight w:val="315"/>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Октябрьский район</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175469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Шумайлова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14-53556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130207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11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13572465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27.09.2019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130212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13 мкр. "Север"(Точмаш)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9265619-01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130488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22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9501392-03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Мотозавода - 1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000711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08.08.2019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134239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265 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Мотозавода - 2</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090062807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14.10.2021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130560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Металлистов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25  4 мкр. Сев. -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9476906-03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134245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Металлистов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  6 мкр. Сев. - Западного  р-на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134279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29 а </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31 в 14мкр.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090112507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130566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Нижняя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9  6 мкр. Сев. -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11608326</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15.05.2023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130574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Наговицина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14 эт.домов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9507190-03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12 </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134301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Песочная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43  5 мкр. Сев. -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WTС-150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00053</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10.07.2023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130597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373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23 в 18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14-001092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130611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«Весна»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 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090069300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20.08.2021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130615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Родниковая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ВОС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ВДТГ-65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14001643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130700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Северный  пер.</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 а (47т)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46 в 14мкр.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8033824-97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19.06.2023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19128</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Студенческая       (Песочная)</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(38)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СХА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8033604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27.12.2022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130742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«Рубин»</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8033847-97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12.05.2018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130752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257а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в 17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9507182-03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130756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Фруктовая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7 2мкр.Сев.-Западного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205-04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130758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Холмогорова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в 17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ВДТГ-100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09402327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18.07.2022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130762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Школьная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42  5 мкр. Сев.-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15356252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27.05.2022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130766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Школьная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6 2 мкр.Сев.-Западного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130775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Якшур-Бодьинский тракт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Як-Бодья, 3</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13713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10.10.2018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130789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7-я Подлесная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8</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9193310-01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07.07.2023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130793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Металлистов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 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701 кв.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ВСХНД-80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000040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17.06.2022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130852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10 лет Октября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в 15 мкр. "Север"</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"Пульсар"МТ-100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16-85998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10 лет Октября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в 15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090021593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23.06.2021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130938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30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1мкр.Сев.-Западного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000232</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15.05.2023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130948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30 лет  Победы  </w:t>
            </w:r>
            <w:r w:rsidRPr="009E4792">
              <w:rPr>
                <w:rFonts w:ascii="Tahoma" w:hAnsi="Tahoma" w:cs="Tahoma"/>
                <w:sz w:val="20"/>
                <w:szCs w:val="20"/>
              </w:rPr>
              <w:lastRenderedPageBreak/>
              <w:t>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МЖК</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001207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130967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50  лет  ВЛКСМ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4а 6 мкр. Сев. -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9322497-02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12.04.2019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130974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50  лет  ВЛКСМ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5 2 мкр.Сев.-Западного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000729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134310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50  лет Пионерии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мкр. по ул. Береговой</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WTС-80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00079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11.01.2022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130986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Песочная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ИТП Песочная, 2а </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14-53548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30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000117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131003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14-53293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СТВХ- 65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138199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12.09.2018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131134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16343617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19.08.2022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131145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9108534-00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28.12.2017</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134336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14-53366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131151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9845376-06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12.05.2018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131178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Красногеройская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000245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131180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01600-12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131184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Лихвинцева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9774496-05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131187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19150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12534361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02.05.2018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131192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9886096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30.04.2020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131194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9476891-03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09.12.2022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131197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9525986-04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131222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14-53558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131224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1571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1-я Подлесная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 (ИТП-6)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ВСКМ 90-25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335522078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12.01.2022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131239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30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10189-12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12.11.2018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131246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30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21155-13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29.04.2019</w:t>
            </w:r>
          </w:p>
        </w:tc>
      </w:tr>
      <w:tr w:rsidR="009D3905" w:rsidRPr="009E4792" w:rsidTr="009D3905">
        <w:trPr>
          <w:trHeight w:val="315"/>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Первомайский район</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132644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37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12583133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11.10.2018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132647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54 кв.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12530880-13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16.09.2019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132659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54 кв.</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В.Сивкова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ул.В.Сивкова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16-85979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Гольянского поселка -1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000760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132741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Восточная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Гольянского поселка -2</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000220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132743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Восточная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Гольянского поселка -3</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132928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М.Горького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М.Горького, 43</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01606-12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11.03.2018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132934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М.Горького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М.Горького, 43 (собств.нужды)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СГВ-15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1602377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24.08.2019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132935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27 квартала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14-53741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175518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23 в мкр. Ю – 1 "Южный"</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15-69966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133004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Ключевой поселок</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Ключевого поселка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9194455-10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133029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ЦТП-29 Ю1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9745833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133035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К.Либкнехта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34 в мкр. Ю – 2 «Южный»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WTC 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00050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133119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Ипподромный</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23.08.2023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133137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мкр. А-12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9490199-03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133198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мкр. А-12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ВТ-80Х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С8002386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30.10.2020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133199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Пушкинская ул.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44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ВТ-80Х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С8004729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133205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19143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Промышленная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МОК</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003816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22.05.2018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133207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26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9196178-01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26.01.2018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19160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8 5 Гольянского поселка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9507155-03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133222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 Разина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С.Разина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16-85990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133225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197 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47 квартала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16-85953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25 в мкр. Ю – 2 «Южный»</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9775099-05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133230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208б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ул.Удмуртская</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14-53877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Ухтомского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Ухтомского Северная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224085678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29.07.2020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133317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Халтурина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Халтурина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ВТ-100Х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 1000724-12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10.01.2018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133320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40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39 мкр. А-9 "Аэропорт"</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15-69963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133326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40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40 мкр. А-9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12559199-13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17.07.2019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Онкологии</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WTC-65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00054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133362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19161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Орджоникидзе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ИТП Орджоникидзе, 35 </w:t>
            </w:r>
            <w:r w:rsidRPr="009E4792">
              <w:rPr>
                <w:rFonts w:ascii="Tahoma" w:hAnsi="Tahoma" w:cs="Tahoma"/>
                <w:sz w:val="20"/>
                <w:szCs w:val="20"/>
              </w:rPr>
              <w:lastRenderedPageBreak/>
              <w:t>б</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ВСХ-40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08626955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133365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ВТ-50Х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 5008841-13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11.09.2019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175326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40002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 Разина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Ст. Разина, 60а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000218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26.10.2021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133499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Ключевой  пос.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81в</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 индв.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02293742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24.08.2021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133505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Ключевой  пос.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09672723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24.08.2021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ВК-Х/40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Н4116862-13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15.04.2020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133524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13801-12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17.10.2018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35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000033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Орджоникидзе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14-53523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133548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Орджоникидзе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2118721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134722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Прасовский  пер.</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2293728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134723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14-53820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14-53747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40004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Ст.Разина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022937-18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134730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Циолковского</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 2118722-12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11.12.2018</w:t>
            </w:r>
          </w:p>
        </w:tc>
      </w:tr>
      <w:tr w:rsidR="009D3905" w:rsidRPr="009E4792" w:rsidTr="009D3905">
        <w:trPr>
          <w:trHeight w:val="315"/>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Устиновский район</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131882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Автозаводская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8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С6502435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29.05.2019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132074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Автозаводская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14562577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132077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Автозаводская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3 Восточного мкр.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9265628-01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22.02.2019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133301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Барышникова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1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9217757-01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30.10.2021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132080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Барышникова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2  1 Восточного мкр.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ВМГ-150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9109060-00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15.02.2020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132082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Т.Барамзиной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8031106-97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132214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12581828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127390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29567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МВД УР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09223185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31.08.2021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132231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79а/1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1а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ВСХНд-200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12566297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132342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12581818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132365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14562589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132378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9476888-03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08.11.2023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132454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Кооперативного техникума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51901-15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132459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 2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9477187-03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16.02.2023</w:t>
            </w:r>
          </w:p>
        </w:tc>
      </w:tr>
      <w:tr w:rsidR="009D3905" w:rsidRPr="009E4792" w:rsidTr="009D3905">
        <w:trPr>
          <w:trHeight w:val="3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132466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 3 «Аэропорт»</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15-69965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132584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 4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8031129-97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132588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29562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3 мкр. А-5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15356246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27.05.2022</w:t>
            </w:r>
          </w:p>
        </w:tc>
      </w:tr>
      <w:tr w:rsidR="009D3905" w:rsidRPr="009E4792" w:rsidTr="009D3905">
        <w:trPr>
          <w:trHeight w:val="3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132591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Петрова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Пластмасс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14-53830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132595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29560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Сабурова  ул.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1  2 Восточного мкр.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17.10.2020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133313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29561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Сабурова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2  2 Восточного мкр. </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132600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Союзная  ул.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26а  мкр. А-8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13593728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12.12.2019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132624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Союзная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27 мкр. А-6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9194853-01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Союзная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28 мкр. А-6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000443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132680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Союзная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31а мкр. А-8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000444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Союзная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26 мкр. А-7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000237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29.06.2022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132712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Труда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8031139-97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19.10.2022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132724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29570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Труда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Автозаводской больницы</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14-53843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133347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40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 1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29.06.2022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132736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Спортивная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Спортивная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100005837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133440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ул.Линейная, 5а (Спортивная, 7) </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5а    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Старки</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Т-50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14-53709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ТНС</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Милиционная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14-53653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247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ТНС-3</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617787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29.01.2020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176289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Карла Маркса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ТНС-5</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"Метер"  СВ-15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130138598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06.09.2019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176293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Фруктовая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ТНС-8</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"Пульсар"М-20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15-73659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Михайлова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ТНС-14</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16-77533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176299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ТНС-15</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"Метер"  СВ-20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1127403/13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176305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ВСХд-20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114688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11.12.2019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176309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10 лет Октября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617798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29.01.2020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176314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ТНС-7</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СГВ-15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20398604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176325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Труда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ТНС-11</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"Пульсар"М-15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77535-16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176334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Труда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ТНС-11</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   авар.под</w:t>
            </w:r>
            <w:r w:rsidRPr="009E4792">
              <w:rPr>
                <w:rFonts w:ascii="Tahoma" w:hAnsi="Tahoma" w:cs="Tahoma"/>
                <w:sz w:val="20"/>
                <w:szCs w:val="20"/>
              </w:rPr>
              <w:lastRenderedPageBreak/>
              <w:t>п.</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9846053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06.07.2018</w:t>
            </w:r>
          </w:p>
        </w:tc>
      </w:tr>
      <w:tr w:rsidR="009D3905" w:rsidRPr="009E4792" w:rsidTr="009D3905">
        <w:trPr>
          <w:trHeight w:val="300"/>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Котельные</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130607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Аграрная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Костина Мельница, ввод 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СТВ-1-80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0684</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01.10.2021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130638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Аграрная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Костина Мельница, ввод 2</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14-53838</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131808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Гагарина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№2, Гагарина, 24а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59399-10</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130818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Гагарина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Гагарина, 27а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ОХТА        Т-65ХИ</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12000761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02.05.2021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131784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Гагарина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«д/с №60»</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10679979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133789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Дружбы</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в</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Дружба 2В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ВХМ - 100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9572970</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26.10.2022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134837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Июльская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Июльская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ВДТГ -65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362285</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134553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Калининградская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Школа № 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СВ-15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8304010</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26.05.2020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133776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Короткая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Короткая 93     ввод-40</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НОРМА   СВКМ-20Г</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 04172 А16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16.09.2022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134326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Михайлова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Михайлова,      26 б</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Home-15/40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4075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26.06.2023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134617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Совхоз Медведево</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Совхоз Медведево</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90488-11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05.06.2021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Сарапульский тракт, 7км.</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Санаторий Медведево</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ВКСМ-25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101983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134934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ул.Люллинская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Люлли</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ВДГ-32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315852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11.09.2018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134944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ул.Камская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Школа №36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СГВ-20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27791440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16.01.2019</w:t>
            </w:r>
          </w:p>
        </w:tc>
      </w:tr>
      <w:tr w:rsidR="009D3905" w:rsidRPr="009E4792" w:rsidTr="009D3905">
        <w:trPr>
          <w:trHeight w:val="45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134955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ул.Ялтинская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Ялтинская,    55 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МЕТЕР ВТ-50Х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С5012631 14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131342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ул.Сельская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ГПО</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080126186</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20.03.2021</w:t>
            </w:r>
          </w:p>
        </w:tc>
      </w:tr>
      <w:tr w:rsidR="009D3905" w:rsidRPr="009E4792" w:rsidTr="009D3905">
        <w:trPr>
          <w:trHeight w:val="9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134984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ул.8-я Подлесная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"Металлург"</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9549444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06.03.2023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134823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ул.Леваневского</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61, школы №20</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ВДГ-40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11303728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198893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ул.Холмогорова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11в</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46256-15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02.09.2021</w:t>
            </w:r>
          </w:p>
        </w:tc>
      </w:tr>
      <w:tr w:rsidR="009D3905" w:rsidRPr="009E4792" w:rsidTr="009D3905">
        <w:trPr>
          <w:trHeight w:val="76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225808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ул.Совхоз Медведево</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 Совхоз Медведево</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ВКСМ90-40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167102682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lang w:val="en-US"/>
              </w:rPr>
            </w:pPr>
            <w:r w:rsidRPr="009E4792">
              <w:rPr>
                <w:rFonts w:ascii="Tahoma" w:hAnsi="Tahoma" w:cs="Tahoma"/>
                <w:sz w:val="20"/>
                <w:szCs w:val="20"/>
              </w:rPr>
              <w:t>11.07.2023</w:t>
            </w:r>
          </w:p>
        </w:tc>
      </w:tr>
    </w:tbl>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br w:type="page"/>
      </w:r>
    </w:p>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 xml:space="preserve">Таблица </w:t>
      </w:r>
      <w:r w:rsidR="00DD7250">
        <w:rPr>
          <w:rFonts w:ascii="Tahoma" w:hAnsi="Tahoma" w:cs="Tahoma"/>
          <w:sz w:val="20"/>
          <w:szCs w:val="20"/>
        </w:rPr>
        <w:t>3</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Перечень сигналов телеметрии с объектов</w:t>
      </w:r>
    </w:p>
    <w:p w:rsidR="009D3905" w:rsidRPr="009E4792" w:rsidRDefault="009D3905" w:rsidP="009D3905">
      <w:pPr>
        <w:jc w:val="center"/>
        <w:rPr>
          <w:rFonts w:ascii="Tahoma" w:hAnsi="Tahoma" w:cs="Tahoma"/>
          <w:sz w:val="20"/>
          <w:szCs w:val="20"/>
        </w:rPr>
      </w:pPr>
    </w:p>
    <w:tbl>
      <w:tblPr>
        <w:tblW w:w="6521" w:type="dxa"/>
        <w:tblInd w:w="108" w:type="dxa"/>
        <w:tblLook w:val="04A0" w:firstRow="1" w:lastRow="0" w:firstColumn="1" w:lastColumn="0" w:noHBand="0" w:noVBand="1"/>
      </w:tblPr>
      <w:tblGrid>
        <w:gridCol w:w="3472"/>
        <w:gridCol w:w="3049"/>
      </w:tblGrid>
      <w:tr w:rsidR="009D3905" w:rsidRPr="009E4792" w:rsidTr="009D3905">
        <w:trPr>
          <w:trHeight w:val="300"/>
        </w:trPr>
        <w:tc>
          <w:tcPr>
            <w:tcW w:w="3472" w:type="dxa"/>
            <w:tcBorders>
              <w:top w:val="nil"/>
              <w:left w:val="nil"/>
              <w:bottom w:val="nil"/>
              <w:right w:val="nil"/>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3049" w:type="dxa"/>
            <w:tcBorders>
              <w:top w:val="nil"/>
              <w:left w:val="nil"/>
              <w:bottom w:val="nil"/>
              <w:right w:val="nil"/>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данные с датчика ШТМ</w:t>
            </w:r>
          </w:p>
        </w:tc>
      </w:tr>
      <w:tr w:rsidR="009D3905" w:rsidRPr="009E4792" w:rsidTr="009D3905">
        <w:trPr>
          <w:trHeight w:val="300"/>
        </w:trPr>
        <w:tc>
          <w:tcPr>
            <w:tcW w:w="3472" w:type="dxa"/>
            <w:tcBorders>
              <w:top w:val="nil"/>
              <w:left w:val="nil"/>
              <w:bottom w:val="nil"/>
              <w:right w:val="nil"/>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3049" w:type="dxa"/>
            <w:tcBorders>
              <w:top w:val="nil"/>
              <w:left w:val="nil"/>
              <w:bottom w:val="nil"/>
              <w:right w:val="nil"/>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данные с шкафа автоматики</w:t>
            </w:r>
          </w:p>
        </w:tc>
      </w:tr>
      <w:tr w:rsidR="009D3905" w:rsidRPr="009E4792" w:rsidTr="009D3905">
        <w:trPr>
          <w:trHeight w:val="300"/>
        </w:trPr>
        <w:tc>
          <w:tcPr>
            <w:tcW w:w="3472" w:type="dxa"/>
            <w:tcBorders>
              <w:top w:val="nil"/>
              <w:left w:val="nil"/>
              <w:bottom w:val="nil"/>
              <w:right w:val="nil"/>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3049" w:type="dxa"/>
            <w:tcBorders>
              <w:top w:val="nil"/>
              <w:left w:val="nil"/>
              <w:bottom w:val="nil"/>
              <w:right w:val="nil"/>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данные с узла учета</w:t>
            </w:r>
          </w:p>
        </w:tc>
      </w:tr>
      <w:tr w:rsidR="009D3905" w:rsidRPr="009E4792" w:rsidTr="009D3905">
        <w:trPr>
          <w:trHeight w:val="300"/>
        </w:trPr>
        <w:tc>
          <w:tcPr>
            <w:tcW w:w="3472" w:type="dxa"/>
            <w:tcBorders>
              <w:top w:val="nil"/>
              <w:left w:val="nil"/>
              <w:bottom w:val="nil"/>
              <w:right w:val="nil"/>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3049" w:type="dxa"/>
            <w:tcBorders>
              <w:top w:val="nil"/>
              <w:left w:val="nil"/>
              <w:bottom w:val="nil"/>
              <w:right w:val="nil"/>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данные не поступают</w:t>
            </w:r>
          </w:p>
        </w:tc>
      </w:tr>
    </w:tbl>
    <w:p w:rsidR="009D3905" w:rsidRPr="009E4792" w:rsidRDefault="009D3905" w:rsidP="009D3905">
      <w:pPr>
        <w:rPr>
          <w:rFonts w:ascii="Tahoma" w:hAnsi="Tahoma" w:cs="Tahoma"/>
          <w:sz w:val="20"/>
          <w:szCs w:val="20"/>
        </w:rPr>
      </w:pPr>
    </w:p>
    <w:tbl>
      <w:tblPr>
        <w:tblW w:w="10348" w:type="dxa"/>
        <w:tblInd w:w="108" w:type="dxa"/>
        <w:tblLook w:val="04A0" w:firstRow="1" w:lastRow="0" w:firstColumn="1" w:lastColumn="0" w:noHBand="0" w:noVBand="1"/>
      </w:tblPr>
      <w:tblGrid>
        <w:gridCol w:w="2268"/>
        <w:gridCol w:w="709"/>
        <w:gridCol w:w="709"/>
        <w:gridCol w:w="709"/>
        <w:gridCol w:w="708"/>
        <w:gridCol w:w="866"/>
        <w:gridCol w:w="694"/>
        <w:gridCol w:w="708"/>
        <w:gridCol w:w="709"/>
        <w:gridCol w:w="2268"/>
      </w:tblGrid>
      <w:tr w:rsidR="009D3905" w:rsidRPr="009E4792" w:rsidTr="009D3905">
        <w:trPr>
          <w:trHeight w:val="300"/>
          <w:tblHeader/>
        </w:trPr>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Наименование объекта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Р11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Р21</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Р3</w:t>
            </w:r>
          </w:p>
        </w:tc>
        <w:tc>
          <w:tcPr>
            <w:tcW w:w="694"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Р4</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Рхв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Тнв</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Примечание</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№6</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 №28</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«Весна» по пер. Широкий</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6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 мкр.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ТМ подключена на шкаф Decont. Датчики в старый шкаф не подключены</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мкр. по ул. Береговой</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29 мкр. «Кульбаза-3»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ШАГВС</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5 мкр.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6 мкр.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МВД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 в 15 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23 в мкр. Ю – 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 мкр. 2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«Новая Ударная»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ЦТП Индустриального РОВД </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мкр. 1-5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мкр. 2-3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Автозаводской больницы</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6 Восточного мкр.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1000 – коечной больницы</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МОК</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 54 кв.</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Мотозавода - 2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мкр. 4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 мкр. 1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25 в  мкр. Ю – 2 «Южный»</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ИТП 30 Л. Победы, 15а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 Як бодья, 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БГВС 37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31 в 14 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А – 2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ЦТП по ул. Балезинской (ЗЯБ) </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 в 6 мкр. Ленинского района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3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Восточного мкр.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40 в мкр. А – 9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14 эт. Домов</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7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8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9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Детской больницы</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по ул. Клубной (« Автодора»)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№5</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Гольянского посёлка – 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по ул. Удмуртская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44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по ул. В. Сивкова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Гольянского посёлка – 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Ухтомского Северная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1 в мкр. А – 12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 в мкр. А – 12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39 в мкр. А – 9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Гольянского посёлка – 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Котельная Ялтинская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2-17</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ЦТП ВОС</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МЖК</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42 5мкр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Рубин</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46</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 Култьбаза 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 Автозаводская, 48</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ЦТП-3 мкр А-5</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БГВС Коммунаров, 289</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 10 Лет отктября, 26</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2-2 Восточный</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№7</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№8</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№14</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№15</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№16</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 №1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 №2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 №3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5 Парковая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ЦТП-1 - 15мкр.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Кардиологии</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Радиозавод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Тельмана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1-4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1-3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Совхозная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ЦТП-3 мкр. Культбаза-1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Обком</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 мкр. Культбаза-2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Онкологии</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ЦТП-34 Ю-2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Степана Разина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Ключевой поселок</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Гольянский поселок 8-5</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Халтурина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47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ЦТП-1 54кв.</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ЦТП Горького, 43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27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26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нет канала связи</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22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ЦТП-7 - 2 мкр. Северо-Запад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ЦТП-1 - 1 мкр. Северо-Запад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ЦТП-1 - 17 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ЦТП-9 - 6 мкр. Северо-Запад</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ЦТП-23 - 18 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ЦТП-25 - 4 мкр. Северо-Запад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ЦТП-43 - 5 мкр. Северо-Запад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701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СХА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ЦТП-2 - 1 мкр. Восточный</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 Ленинский</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ЦТП-5 Ленинский</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ЦТП-6 Ленинский</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ЦТП-20 Ленинский (Саратовская)</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bl>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br w:type="page"/>
      </w:r>
    </w:p>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 xml:space="preserve">Таблица </w:t>
      </w:r>
      <w:r w:rsidR="00DD7250">
        <w:rPr>
          <w:rFonts w:ascii="Tahoma" w:hAnsi="Tahoma" w:cs="Tahoma"/>
          <w:sz w:val="20"/>
          <w:szCs w:val="20"/>
        </w:rPr>
        <w:t>4</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качественного регулирования отпуска тепловой энергии с коллекторов Ижевской ТЭЦ-1 для отопительного периода 2017/2018 гг.</w:t>
      </w:r>
    </w:p>
    <w:tbl>
      <w:tblPr>
        <w:tblW w:w="10413" w:type="dxa"/>
        <w:tblInd w:w="108" w:type="dxa"/>
        <w:tblLayout w:type="fixed"/>
        <w:tblLook w:val="04A0" w:firstRow="1" w:lastRow="0" w:firstColumn="1" w:lastColumn="0" w:noHBand="0" w:noVBand="1"/>
      </w:tblPr>
      <w:tblGrid>
        <w:gridCol w:w="1408"/>
        <w:gridCol w:w="719"/>
        <w:gridCol w:w="605"/>
        <w:gridCol w:w="670"/>
        <w:gridCol w:w="1058"/>
        <w:gridCol w:w="785"/>
        <w:gridCol w:w="850"/>
        <w:gridCol w:w="1539"/>
        <w:gridCol w:w="1503"/>
        <w:gridCol w:w="1276"/>
      </w:tblGrid>
      <w:tr w:rsidR="009D3905" w:rsidRPr="009E4792" w:rsidTr="009D3905">
        <w:trPr>
          <w:trHeight w:val="1575"/>
        </w:trPr>
        <w:tc>
          <w:tcPr>
            <w:tcW w:w="1408"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°С</w:t>
            </w:r>
          </w:p>
        </w:tc>
        <w:tc>
          <w:tcPr>
            <w:tcW w:w="1994" w:type="dxa"/>
            <w:gridSpan w:val="3"/>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по графику качественного регулирования по отопительной нагрузке, °С</w:t>
            </w:r>
          </w:p>
        </w:tc>
        <w:tc>
          <w:tcPr>
            <w:tcW w:w="2693" w:type="dxa"/>
            <w:gridSpan w:val="3"/>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с учетом срезки и/или излома по графику качественного регулирования по отопительной нагрузке, °С</w:t>
            </w:r>
          </w:p>
        </w:tc>
        <w:tc>
          <w:tcPr>
            <w:tcW w:w="1539" w:type="dxa"/>
            <w:tcBorders>
              <w:top w:val="single" w:sz="8" w:space="0" w:color="auto"/>
              <w:left w:val="nil"/>
              <w:bottom w:val="nil"/>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 возд. в отапливаемом помещении, °С</w:t>
            </w:r>
          </w:p>
        </w:tc>
        <w:tc>
          <w:tcPr>
            <w:tcW w:w="2779" w:type="dxa"/>
            <w:gridSpan w:val="2"/>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по повышенному графику качественного регулирования (регулирование по совмещенной нагрузке), °С</w:t>
            </w:r>
          </w:p>
        </w:tc>
      </w:tr>
      <w:tr w:rsidR="009D3905" w:rsidRPr="009E4792" w:rsidTr="009D3905">
        <w:trPr>
          <w:trHeight w:val="330"/>
        </w:trPr>
        <w:tc>
          <w:tcPr>
            <w:tcW w:w="1408" w:type="dxa"/>
            <w:tcBorders>
              <w:top w:val="nil"/>
              <w:left w:val="single" w:sz="8" w:space="0" w:color="auto"/>
              <w:bottom w:val="single" w:sz="8" w:space="0" w:color="auto"/>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нв</w:t>
            </w:r>
          </w:p>
        </w:tc>
        <w:tc>
          <w:tcPr>
            <w:tcW w:w="719"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1к</w:t>
            </w:r>
          </w:p>
        </w:tc>
        <w:tc>
          <w:tcPr>
            <w:tcW w:w="605"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3к</w:t>
            </w:r>
          </w:p>
        </w:tc>
        <w:tc>
          <w:tcPr>
            <w:tcW w:w="670"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2к</w:t>
            </w:r>
          </w:p>
        </w:tc>
        <w:tc>
          <w:tcPr>
            <w:tcW w:w="1058"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1от</w:t>
            </w:r>
          </w:p>
        </w:tc>
        <w:tc>
          <w:tcPr>
            <w:tcW w:w="785"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3от</w:t>
            </w:r>
          </w:p>
        </w:tc>
        <w:tc>
          <w:tcPr>
            <w:tcW w:w="850"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2от</w:t>
            </w:r>
          </w:p>
        </w:tc>
        <w:tc>
          <w:tcPr>
            <w:tcW w:w="1539" w:type="dxa"/>
            <w:tcBorders>
              <w:top w:val="single" w:sz="8" w:space="0" w:color="auto"/>
              <w:left w:val="nil"/>
              <w:bottom w:val="single" w:sz="8" w:space="0" w:color="auto"/>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в</w:t>
            </w:r>
          </w:p>
        </w:tc>
        <w:tc>
          <w:tcPr>
            <w:tcW w:w="1503"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1пов</w:t>
            </w: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2пов</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26,6</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41,9</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57,0</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48,8</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25,4</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48,8</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56,9</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24,7</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56,2</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24,1</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61,9</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46,3</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47,1</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23,5</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47,1</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22,8</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22,2</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54,7</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45,5</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21,5</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45,5</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20,9</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54,0</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20,2</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78,7</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19,8</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59,5</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19,1</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59,5</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78,0</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18,5</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77,6</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17,8</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84,2</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77,3</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57,9</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17,2</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57,9</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57,3</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16,5</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57,3</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86,7</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56,8</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15,9</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56,8</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136,6</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87,9</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76,2</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56,3</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15,2</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56,3</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138,9</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14,6</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90,3</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13,9</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143,3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74,7</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12,6</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53,6</w:t>
            </w:r>
          </w:p>
        </w:tc>
      </w:tr>
      <w:tr w:rsidR="009D3905" w:rsidRPr="009E4792" w:rsidTr="009D3905">
        <w:trPr>
          <w:trHeight w:val="270"/>
        </w:trPr>
        <w:tc>
          <w:tcPr>
            <w:tcW w:w="1408" w:type="dxa"/>
            <w:tcBorders>
              <w:top w:val="nil"/>
              <w:left w:val="single" w:sz="8" w:space="0" w:color="auto"/>
              <w:bottom w:val="single" w:sz="8"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719" w:type="dxa"/>
            <w:tcBorders>
              <w:top w:val="nil"/>
              <w:left w:val="single" w:sz="8" w:space="0" w:color="auto"/>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150,0</w:t>
            </w:r>
          </w:p>
        </w:tc>
        <w:tc>
          <w:tcPr>
            <w:tcW w:w="605"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w:t>
            </w:r>
          </w:p>
        </w:tc>
        <w:tc>
          <w:tcPr>
            <w:tcW w:w="670" w:type="dxa"/>
            <w:tcBorders>
              <w:top w:val="nil"/>
              <w:left w:val="nil"/>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1058"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74,0</w:t>
            </w:r>
          </w:p>
        </w:tc>
        <w:tc>
          <w:tcPr>
            <w:tcW w:w="850" w:type="dxa"/>
            <w:tcBorders>
              <w:top w:val="nil"/>
              <w:left w:val="nil"/>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53,1</w:t>
            </w:r>
          </w:p>
        </w:tc>
        <w:tc>
          <w:tcPr>
            <w:tcW w:w="1539" w:type="dxa"/>
            <w:tcBorders>
              <w:top w:val="nil"/>
              <w:left w:val="nil"/>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w:t>
            </w:r>
          </w:p>
        </w:tc>
        <w:tc>
          <w:tcPr>
            <w:tcW w:w="1503"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8"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53,1</w:t>
            </w:r>
          </w:p>
        </w:tc>
      </w:tr>
    </w:tbl>
    <w:p w:rsidR="009D3905" w:rsidRPr="009E4792" w:rsidRDefault="009E4792" w:rsidP="009D3905">
      <w:pPr>
        <w:jc w:val="right"/>
        <w:rPr>
          <w:rFonts w:ascii="Tahoma" w:hAnsi="Tahoma" w:cs="Tahoma"/>
          <w:sz w:val="20"/>
          <w:szCs w:val="20"/>
        </w:rPr>
      </w:pPr>
      <w:r>
        <w:rPr>
          <w:rFonts w:ascii="Tahoma" w:hAnsi="Tahoma" w:cs="Tahoma"/>
          <w:sz w:val="20"/>
          <w:szCs w:val="20"/>
        </w:rPr>
        <w:lastRenderedPageBreak/>
        <w:t>Т</w:t>
      </w:r>
      <w:r w:rsidR="009D3905" w:rsidRPr="009E4792">
        <w:rPr>
          <w:rFonts w:ascii="Tahoma" w:hAnsi="Tahoma" w:cs="Tahoma"/>
          <w:sz w:val="20"/>
          <w:szCs w:val="20"/>
        </w:rPr>
        <w:t xml:space="preserve">аблица </w:t>
      </w:r>
      <w:r w:rsidR="00DD7250">
        <w:rPr>
          <w:rFonts w:ascii="Tahoma" w:hAnsi="Tahoma" w:cs="Tahoma"/>
          <w:sz w:val="20"/>
          <w:szCs w:val="20"/>
        </w:rPr>
        <w:t>5</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качественного регулирования отпуска тепловой энергии с коллекторов Ижевской ТЭЦ-2 для отопительного периода 2017/2018 гг.</w:t>
      </w:r>
    </w:p>
    <w:tbl>
      <w:tblPr>
        <w:tblW w:w="10916" w:type="dxa"/>
        <w:tblInd w:w="-436" w:type="dxa"/>
        <w:tblLook w:val="04A0" w:firstRow="1" w:lastRow="0" w:firstColumn="1" w:lastColumn="0" w:noHBand="0" w:noVBand="1"/>
      </w:tblPr>
      <w:tblGrid>
        <w:gridCol w:w="1647"/>
        <w:gridCol w:w="813"/>
        <w:gridCol w:w="682"/>
        <w:gridCol w:w="682"/>
        <w:gridCol w:w="1058"/>
        <w:gridCol w:w="850"/>
        <w:gridCol w:w="851"/>
        <w:gridCol w:w="1804"/>
        <w:gridCol w:w="1437"/>
        <w:gridCol w:w="1092"/>
      </w:tblGrid>
      <w:tr w:rsidR="009D3905" w:rsidRPr="009E4792" w:rsidTr="009D3905">
        <w:trPr>
          <w:trHeight w:val="1575"/>
        </w:trPr>
        <w:tc>
          <w:tcPr>
            <w:tcW w:w="164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°С</w:t>
            </w:r>
          </w:p>
        </w:tc>
        <w:tc>
          <w:tcPr>
            <w:tcW w:w="2177" w:type="dxa"/>
            <w:gridSpan w:val="3"/>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по графику качественного регулирования по отопительной нагрузке, °С</w:t>
            </w:r>
          </w:p>
        </w:tc>
        <w:tc>
          <w:tcPr>
            <w:tcW w:w="2759" w:type="dxa"/>
            <w:gridSpan w:val="3"/>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с учетом срезки и/или излома по графику качественного регулирования по отопительной нагрузке, °С</w:t>
            </w:r>
          </w:p>
        </w:tc>
        <w:tc>
          <w:tcPr>
            <w:tcW w:w="1804" w:type="dxa"/>
            <w:tcBorders>
              <w:top w:val="single" w:sz="8" w:space="0" w:color="auto"/>
              <w:left w:val="nil"/>
              <w:bottom w:val="nil"/>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 возд. в отапливаемом помещении, °С</w:t>
            </w:r>
          </w:p>
        </w:tc>
        <w:tc>
          <w:tcPr>
            <w:tcW w:w="2529" w:type="dxa"/>
            <w:gridSpan w:val="2"/>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по повышенному графику качественного регулирования (регулирование по совмещенной нагрузке), °С</w:t>
            </w:r>
          </w:p>
        </w:tc>
      </w:tr>
      <w:tr w:rsidR="009D3905" w:rsidRPr="009E4792" w:rsidTr="009D3905">
        <w:trPr>
          <w:trHeight w:val="330"/>
        </w:trPr>
        <w:tc>
          <w:tcPr>
            <w:tcW w:w="1647" w:type="dxa"/>
            <w:tcBorders>
              <w:top w:val="nil"/>
              <w:left w:val="single" w:sz="8" w:space="0" w:color="auto"/>
              <w:bottom w:val="single" w:sz="8" w:space="0" w:color="auto"/>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нв</w:t>
            </w:r>
          </w:p>
        </w:tc>
        <w:tc>
          <w:tcPr>
            <w:tcW w:w="813"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1к</w:t>
            </w:r>
          </w:p>
        </w:tc>
        <w:tc>
          <w:tcPr>
            <w:tcW w:w="682"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3к</w:t>
            </w:r>
          </w:p>
        </w:tc>
        <w:tc>
          <w:tcPr>
            <w:tcW w:w="682"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2к</w:t>
            </w:r>
          </w:p>
        </w:tc>
        <w:tc>
          <w:tcPr>
            <w:tcW w:w="1058"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1от</w:t>
            </w:r>
          </w:p>
        </w:tc>
        <w:tc>
          <w:tcPr>
            <w:tcW w:w="850"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3от</w:t>
            </w:r>
          </w:p>
        </w:tc>
        <w:tc>
          <w:tcPr>
            <w:tcW w:w="851"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2от</w:t>
            </w:r>
          </w:p>
        </w:tc>
        <w:tc>
          <w:tcPr>
            <w:tcW w:w="1804" w:type="dxa"/>
            <w:tcBorders>
              <w:top w:val="single" w:sz="8" w:space="0" w:color="auto"/>
              <w:left w:val="nil"/>
              <w:bottom w:val="single" w:sz="8" w:space="0" w:color="auto"/>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в</w:t>
            </w:r>
          </w:p>
        </w:tc>
        <w:tc>
          <w:tcPr>
            <w:tcW w:w="1437"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1пов</w:t>
            </w:r>
          </w:p>
        </w:tc>
        <w:tc>
          <w:tcPr>
            <w:tcW w:w="1092"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2пов</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26,6</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49,4</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49,4</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41,9</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57,0</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48,8</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25,4</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48,8</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56,9</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24,7</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56,2</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24,1</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61,9</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46,3</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47,1</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23,5</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47,1</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55,5</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22,8</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22,2</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54,7</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21,5</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20,9</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54,0</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20,2</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81,5</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61,8</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61,8</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81,2</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19,2</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84,2</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18,6</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86,7</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17,3</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136,6</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87,9</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79,7</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59,1</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16,7</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59,1</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138,9</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90,3</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15,4</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143,3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78,2</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77,9</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56,5</w:t>
            </w:r>
          </w:p>
        </w:tc>
      </w:tr>
      <w:tr w:rsidR="009D3905" w:rsidRPr="009E4792" w:rsidTr="009D3905">
        <w:trPr>
          <w:trHeight w:val="270"/>
        </w:trPr>
        <w:tc>
          <w:tcPr>
            <w:tcW w:w="1647" w:type="dxa"/>
            <w:tcBorders>
              <w:top w:val="nil"/>
              <w:left w:val="single" w:sz="8" w:space="0" w:color="auto"/>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813"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150,0</w:t>
            </w:r>
          </w:p>
        </w:tc>
        <w:tc>
          <w:tcPr>
            <w:tcW w:w="682"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w:t>
            </w:r>
          </w:p>
        </w:tc>
        <w:tc>
          <w:tcPr>
            <w:tcW w:w="682" w:type="dxa"/>
            <w:tcBorders>
              <w:top w:val="nil"/>
              <w:left w:val="nil"/>
              <w:bottom w:val="single" w:sz="8"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1058" w:type="dxa"/>
            <w:tcBorders>
              <w:top w:val="nil"/>
              <w:left w:val="single" w:sz="8" w:space="0" w:color="auto"/>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77,5</w:t>
            </w:r>
          </w:p>
        </w:tc>
        <w:tc>
          <w:tcPr>
            <w:tcW w:w="851" w:type="dxa"/>
            <w:tcBorders>
              <w:top w:val="nil"/>
              <w:left w:val="nil"/>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55,9</w:t>
            </w:r>
          </w:p>
        </w:tc>
        <w:tc>
          <w:tcPr>
            <w:tcW w:w="1804" w:type="dxa"/>
            <w:tcBorders>
              <w:top w:val="nil"/>
              <w:left w:val="nil"/>
              <w:bottom w:val="single" w:sz="8"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w:t>
            </w:r>
          </w:p>
        </w:tc>
        <w:tc>
          <w:tcPr>
            <w:tcW w:w="1437"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8"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55,9</w:t>
            </w:r>
          </w:p>
        </w:tc>
      </w:tr>
    </w:tbl>
    <w:p w:rsidR="009D3905" w:rsidRPr="009E4792" w:rsidRDefault="009D3905" w:rsidP="009E4792">
      <w:pPr>
        <w:rPr>
          <w:rFonts w:ascii="Tahoma" w:hAnsi="Tahoma" w:cs="Tahoma"/>
          <w:sz w:val="20"/>
          <w:szCs w:val="20"/>
        </w:rPr>
      </w:pPr>
      <w:r w:rsidRPr="009E4792">
        <w:rPr>
          <w:rFonts w:ascii="Tahoma" w:hAnsi="Tahoma" w:cs="Tahoma"/>
          <w:sz w:val="20"/>
          <w:szCs w:val="20"/>
        </w:rPr>
        <w:br w:type="page"/>
      </w:r>
      <w:r w:rsidR="009E4792">
        <w:rPr>
          <w:rFonts w:ascii="Tahoma" w:hAnsi="Tahoma" w:cs="Tahoma"/>
          <w:sz w:val="20"/>
          <w:szCs w:val="20"/>
        </w:rPr>
        <w:lastRenderedPageBreak/>
        <w:t>Т</w:t>
      </w:r>
      <w:r w:rsidRPr="009E4792">
        <w:rPr>
          <w:rFonts w:ascii="Tahoma" w:hAnsi="Tahoma" w:cs="Tahoma"/>
          <w:sz w:val="20"/>
          <w:szCs w:val="20"/>
        </w:rPr>
        <w:t xml:space="preserve">аблица </w:t>
      </w:r>
      <w:r w:rsidR="00DD7250">
        <w:rPr>
          <w:rFonts w:ascii="Tahoma" w:hAnsi="Tahoma" w:cs="Tahoma"/>
          <w:sz w:val="20"/>
          <w:szCs w:val="20"/>
        </w:rPr>
        <w:t>6</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150-70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143,3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7</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130-70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1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103,9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115,2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117,0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124,5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8</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115-70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108,7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115,0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9</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105-70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7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103,6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10</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95-70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11</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150-70 (С температурой срезки 130 и точкой излома 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44,3</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51,5</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12</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150-70 (С температурой срезки 130)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51,5</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br w:type="page"/>
      </w:r>
      <w:r w:rsidRPr="009E4792">
        <w:rPr>
          <w:rFonts w:ascii="Tahoma" w:hAnsi="Tahoma" w:cs="Tahoma"/>
          <w:sz w:val="20"/>
          <w:szCs w:val="20"/>
        </w:rPr>
        <w:lastRenderedPageBreak/>
        <w:t>Приложение №3 к техническому заданию</w:t>
      </w:r>
    </w:p>
    <w:p w:rsidR="009D3905" w:rsidRPr="009E4792" w:rsidRDefault="009D3905" w:rsidP="009D3905">
      <w:pPr>
        <w:tabs>
          <w:tab w:val="left" w:pos="993"/>
        </w:tabs>
        <w:ind w:firstLine="567"/>
        <w:rPr>
          <w:rFonts w:ascii="Tahoma" w:hAnsi="Tahoma" w:cs="Tahoma"/>
          <w:b/>
          <w:sz w:val="20"/>
          <w:szCs w:val="20"/>
        </w:rPr>
      </w:pPr>
    </w:p>
    <w:p w:rsidR="009D3905" w:rsidRPr="009E4792" w:rsidRDefault="009D3905" w:rsidP="009D3905">
      <w:pPr>
        <w:tabs>
          <w:tab w:val="left" w:pos="993"/>
        </w:tabs>
        <w:ind w:firstLine="567"/>
        <w:jc w:val="center"/>
        <w:rPr>
          <w:rFonts w:ascii="Tahoma" w:hAnsi="Tahoma" w:cs="Tahoma"/>
          <w:b/>
          <w:sz w:val="20"/>
          <w:szCs w:val="20"/>
        </w:rPr>
      </w:pPr>
      <w:r w:rsidRPr="009E4792">
        <w:rPr>
          <w:rFonts w:ascii="Tahoma" w:hAnsi="Tahoma" w:cs="Tahoma"/>
          <w:b/>
          <w:sz w:val="20"/>
          <w:szCs w:val="20"/>
        </w:rPr>
        <w:t>Порядок формирования сметной стоимости</w:t>
      </w:r>
    </w:p>
    <w:p w:rsidR="009D3905" w:rsidRPr="009E4792" w:rsidRDefault="009D3905" w:rsidP="009D3905">
      <w:pPr>
        <w:pStyle w:val="af4"/>
        <w:tabs>
          <w:tab w:val="left" w:pos="993"/>
        </w:tabs>
        <w:ind w:firstLine="567"/>
        <w:rPr>
          <w:rFonts w:ascii="Tahoma" w:hAnsi="Tahoma" w:cs="Tahoma"/>
          <w:sz w:val="20"/>
          <w:szCs w:val="20"/>
        </w:rPr>
      </w:pPr>
      <w:r w:rsidRPr="009E4792">
        <w:rPr>
          <w:rFonts w:ascii="Tahoma" w:hAnsi="Tahoma" w:cs="Tahoma"/>
          <w:sz w:val="20"/>
          <w:szCs w:val="20"/>
        </w:rPr>
        <w:t xml:space="preserve">при определении расчетной и фактической стоимости работ и услуг, выполняемых </w:t>
      </w:r>
    </w:p>
    <w:p w:rsidR="00206902" w:rsidRDefault="009D3905" w:rsidP="00206902">
      <w:pPr>
        <w:pStyle w:val="af4"/>
        <w:tabs>
          <w:tab w:val="left" w:pos="993"/>
        </w:tabs>
        <w:ind w:firstLine="567"/>
        <w:rPr>
          <w:rFonts w:ascii="Tahoma" w:hAnsi="Tahoma" w:cs="Tahoma"/>
          <w:sz w:val="20"/>
          <w:szCs w:val="20"/>
        </w:rPr>
      </w:pPr>
      <w:r w:rsidRPr="009E4792">
        <w:rPr>
          <w:rFonts w:ascii="Tahoma" w:hAnsi="Tahoma" w:cs="Tahoma"/>
          <w:sz w:val="20"/>
          <w:szCs w:val="20"/>
        </w:rPr>
        <w:t>подрядными организациями</w:t>
      </w:r>
    </w:p>
    <w:p w:rsidR="009D3905" w:rsidRPr="009E4792" w:rsidRDefault="009D3905" w:rsidP="009D3905">
      <w:pPr>
        <w:ind w:left="284"/>
        <w:jc w:val="both"/>
        <w:rPr>
          <w:rFonts w:ascii="Tahoma" w:hAnsi="Tahoma" w:cs="Tahoma"/>
          <w:sz w:val="20"/>
          <w:szCs w:val="20"/>
        </w:rPr>
      </w:pP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Сметную стоимость на</w:t>
      </w:r>
      <w:r w:rsidRPr="009E4792">
        <w:rPr>
          <w:rFonts w:ascii="Tahoma" w:hAnsi="Tahoma" w:cs="Tahoma"/>
          <w:b/>
          <w:sz w:val="20"/>
          <w:szCs w:val="20"/>
        </w:rPr>
        <w:t xml:space="preserve"> </w:t>
      </w:r>
      <w:r w:rsidRPr="009E4792">
        <w:rPr>
          <w:rFonts w:ascii="Tahoma" w:hAnsi="Tahoma" w:cs="Tahoma"/>
          <w:sz w:val="20"/>
          <w:szCs w:val="20"/>
        </w:rPr>
        <w:t>строительство, капитальный ремонт, реконструкцию и техническое перевооружение объектов необходимо определять по:</w:t>
      </w:r>
    </w:p>
    <w:p w:rsidR="009D3905" w:rsidRPr="009E4792" w:rsidRDefault="009D3905" w:rsidP="009D3905">
      <w:pPr>
        <w:autoSpaceDE w:val="0"/>
        <w:autoSpaceDN w:val="0"/>
        <w:adjustRightInd w:val="0"/>
        <w:ind w:left="360"/>
        <w:jc w:val="both"/>
        <w:rPr>
          <w:rFonts w:ascii="Tahoma" w:hAnsi="Tahoma" w:cs="Tahoma"/>
          <w:sz w:val="20"/>
          <w:szCs w:val="20"/>
        </w:rPr>
      </w:pPr>
      <w:r w:rsidRPr="009E4792">
        <w:rPr>
          <w:rFonts w:ascii="Tahoma" w:hAnsi="Tahoma" w:cs="Tahoma"/>
          <w:sz w:val="20"/>
          <w:szCs w:val="20"/>
        </w:rPr>
        <w:t>-ТЕРр 2001 - «Территориальные единичные расценки на ремонтно-строительные работы» (</w:t>
      </w:r>
      <w:r w:rsidRPr="009E4792">
        <w:rPr>
          <w:rStyle w:val="FontStyle23"/>
        </w:rPr>
        <w:t>в редакции май 2015 год</w:t>
      </w:r>
      <w:r w:rsidRPr="009E4792">
        <w:rPr>
          <w:rFonts w:ascii="Tahoma" w:hAnsi="Tahoma" w:cs="Tahoma"/>
          <w:sz w:val="20"/>
          <w:szCs w:val="20"/>
        </w:rPr>
        <w:t>);</w:t>
      </w:r>
    </w:p>
    <w:p w:rsidR="009D3905" w:rsidRPr="009E4792" w:rsidRDefault="009D3905" w:rsidP="009D3905">
      <w:pPr>
        <w:autoSpaceDE w:val="0"/>
        <w:autoSpaceDN w:val="0"/>
        <w:adjustRightInd w:val="0"/>
        <w:ind w:left="360"/>
        <w:rPr>
          <w:rFonts w:ascii="Tahoma" w:hAnsi="Tahoma" w:cs="Tahoma"/>
          <w:sz w:val="20"/>
          <w:szCs w:val="20"/>
        </w:rPr>
      </w:pPr>
      <w:r w:rsidRPr="009E4792">
        <w:rPr>
          <w:rFonts w:ascii="Tahoma" w:hAnsi="Tahoma" w:cs="Tahoma"/>
          <w:sz w:val="20"/>
          <w:szCs w:val="20"/>
        </w:rPr>
        <w:t>-ТЕР 2001- «Территориальные единичные расценки на строительные работы» (</w:t>
      </w:r>
      <w:r w:rsidRPr="009E4792">
        <w:rPr>
          <w:rStyle w:val="FontStyle23"/>
        </w:rPr>
        <w:t>в редакции май 2015 год</w:t>
      </w:r>
      <w:r w:rsidRPr="009E4792">
        <w:rPr>
          <w:rFonts w:ascii="Tahoma" w:hAnsi="Tahoma" w:cs="Tahoma"/>
          <w:sz w:val="20"/>
          <w:szCs w:val="20"/>
        </w:rPr>
        <w:t>);</w:t>
      </w:r>
    </w:p>
    <w:p w:rsidR="009D3905" w:rsidRPr="009E4792" w:rsidRDefault="009D3905" w:rsidP="009D3905">
      <w:pPr>
        <w:autoSpaceDE w:val="0"/>
        <w:autoSpaceDN w:val="0"/>
        <w:adjustRightInd w:val="0"/>
        <w:ind w:left="360"/>
        <w:rPr>
          <w:rFonts w:ascii="Tahoma" w:hAnsi="Tahoma" w:cs="Tahoma"/>
          <w:sz w:val="20"/>
          <w:szCs w:val="20"/>
        </w:rPr>
      </w:pPr>
      <w:r w:rsidRPr="009E4792">
        <w:rPr>
          <w:rFonts w:ascii="Tahoma" w:hAnsi="Tahoma" w:cs="Tahoma"/>
          <w:sz w:val="20"/>
          <w:szCs w:val="20"/>
        </w:rPr>
        <w:t>-ТЕРм 2001 «Территориальные единичные расценки на монтажные работы» (</w:t>
      </w:r>
      <w:r w:rsidRPr="009E4792">
        <w:rPr>
          <w:rStyle w:val="FontStyle23"/>
        </w:rPr>
        <w:t>в редакции май 2015 год</w:t>
      </w:r>
      <w:r w:rsidRPr="009E4792">
        <w:rPr>
          <w:rFonts w:ascii="Tahoma" w:hAnsi="Tahoma" w:cs="Tahoma"/>
          <w:sz w:val="20"/>
          <w:szCs w:val="20"/>
        </w:rPr>
        <w:t>);</w:t>
      </w:r>
    </w:p>
    <w:p w:rsidR="009D3905" w:rsidRPr="009E4792" w:rsidRDefault="009D3905" w:rsidP="009D3905">
      <w:pPr>
        <w:autoSpaceDE w:val="0"/>
        <w:autoSpaceDN w:val="0"/>
        <w:adjustRightInd w:val="0"/>
        <w:ind w:left="360"/>
        <w:rPr>
          <w:rFonts w:ascii="Tahoma" w:hAnsi="Tahoma" w:cs="Tahoma"/>
          <w:sz w:val="20"/>
          <w:szCs w:val="20"/>
        </w:rPr>
      </w:pPr>
      <w:r w:rsidRPr="009E4792">
        <w:rPr>
          <w:rFonts w:ascii="Tahoma" w:hAnsi="Tahoma" w:cs="Tahoma"/>
          <w:sz w:val="20"/>
          <w:szCs w:val="20"/>
        </w:rPr>
        <w:t>-ТЕРп 2001 «Территориальные единичные расценки на пуско-наладочные работы» (</w:t>
      </w:r>
      <w:r w:rsidRPr="009E4792">
        <w:rPr>
          <w:rStyle w:val="FontStyle23"/>
        </w:rPr>
        <w:t>в редакции май 2015 год</w:t>
      </w:r>
      <w:r w:rsidRPr="009E4792">
        <w:rPr>
          <w:rFonts w:ascii="Tahoma" w:hAnsi="Tahoma" w:cs="Tahoma"/>
          <w:sz w:val="20"/>
          <w:szCs w:val="20"/>
        </w:rPr>
        <w:t xml:space="preserve">) с пересчетом базовых цен в текущие цены с помощью индексов соответствующего периода*. </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При составлении сметной документации для объектов конкретного региона на основании сборников ТЕР, ТЕРр, в случаях отсутствия прямой расценки в указанных нормативах следует применять расценки из сборников ФЕР, ФЕРр, разработанных в уровне цен 1-ого территориального района (Московская область), принятого за базисный район.</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Сметная документация должна быть составлена с соблюдением положений «Методических указаний определения стоимости строительной продукции на территории Российской Федерации» - МДС 81-32.2004, МДС 81-35.2004, МДС 81-36.2004, МДС 81-40.2006, МДС 81-38.2004.</w:t>
      </w:r>
    </w:p>
    <w:p w:rsidR="009D3905" w:rsidRPr="009E4792" w:rsidRDefault="009D3905" w:rsidP="00183EDB">
      <w:pPr>
        <w:pStyle w:val="af0"/>
        <w:numPr>
          <w:ilvl w:val="0"/>
          <w:numId w:val="15"/>
        </w:numPr>
        <w:spacing w:line="240" w:lineRule="auto"/>
        <w:jc w:val="both"/>
        <w:rPr>
          <w:rFonts w:ascii="Tahoma" w:hAnsi="Tahoma" w:cs="Tahoma"/>
          <w:sz w:val="20"/>
          <w:szCs w:val="20"/>
        </w:rPr>
      </w:pPr>
      <w:r w:rsidRPr="009E4792">
        <w:rPr>
          <w:rFonts w:ascii="Tahoma" w:hAnsi="Tahoma" w:cs="Tahoma"/>
          <w:sz w:val="20"/>
          <w:szCs w:val="20"/>
        </w:rPr>
        <w:t>Материалы исключать из каждой расценки и включать их в смету ниже расценки отдельными позициями.</w:t>
      </w:r>
    </w:p>
    <w:p w:rsidR="009D3905" w:rsidRPr="009E4792" w:rsidRDefault="009D3905" w:rsidP="00183EDB">
      <w:pPr>
        <w:pStyle w:val="af0"/>
        <w:numPr>
          <w:ilvl w:val="0"/>
          <w:numId w:val="15"/>
        </w:numPr>
        <w:spacing w:line="240" w:lineRule="auto"/>
        <w:jc w:val="both"/>
        <w:rPr>
          <w:rFonts w:ascii="Tahoma" w:hAnsi="Tahoma" w:cs="Tahoma"/>
          <w:sz w:val="20"/>
          <w:szCs w:val="20"/>
        </w:rPr>
      </w:pPr>
      <w:r w:rsidRPr="009E4792">
        <w:rPr>
          <w:rFonts w:ascii="Tahoma" w:hAnsi="Tahoma" w:cs="Tahoma"/>
          <w:sz w:val="20"/>
          <w:szCs w:val="20"/>
        </w:rPr>
        <w:t>Монтируемое оборудование включать в смету ниже расценки отдельными позициями.</w:t>
      </w:r>
    </w:p>
    <w:p w:rsidR="009D3905" w:rsidRPr="009E4792" w:rsidRDefault="009D3905" w:rsidP="00183EDB">
      <w:pPr>
        <w:pStyle w:val="af0"/>
        <w:numPr>
          <w:ilvl w:val="0"/>
          <w:numId w:val="15"/>
        </w:numPr>
        <w:spacing w:line="240" w:lineRule="auto"/>
        <w:jc w:val="both"/>
        <w:rPr>
          <w:rFonts w:ascii="Tahoma" w:hAnsi="Tahoma" w:cs="Tahoma"/>
          <w:sz w:val="20"/>
          <w:szCs w:val="20"/>
        </w:rPr>
      </w:pPr>
      <w:r w:rsidRPr="009E4792">
        <w:rPr>
          <w:rFonts w:ascii="Tahoma" w:hAnsi="Tahoma" w:cs="Tahoma"/>
          <w:sz w:val="20"/>
          <w:szCs w:val="20"/>
        </w:rPr>
        <w:t xml:space="preserve">Стоимость оборудования определяется в текущем уровне цен - по фактической стоимости оборудования на предприятии-изготовителе по предоставленным данным (счета-фактуры, накладные) от производителей с учетом транспортных и заготовительно-складских расходов. </w:t>
      </w:r>
    </w:p>
    <w:p w:rsidR="009D3905" w:rsidRPr="009E4792" w:rsidRDefault="009D3905" w:rsidP="00183EDB">
      <w:pPr>
        <w:pStyle w:val="af0"/>
        <w:numPr>
          <w:ilvl w:val="0"/>
          <w:numId w:val="15"/>
        </w:numPr>
        <w:spacing w:line="240" w:lineRule="auto"/>
        <w:jc w:val="both"/>
        <w:rPr>
          <w:rFonts w:ascii="Tahoma" w:hAnsi="Tahoma" w:cs="Tahoma"/>
          <w:sz w:val="20"/>
          <w:szCs w:val="20"/>
        </w:rPr>
      </w:pPr>
      <w:r w:rsidRPr="009E4792">
        <w:rPr>
          <w:rFonts w:ascii="Tahoma" w:hAnsi="Tahoma" w:cs="Tahoma"/>
          <w:sz w:val="20"/>
          <w:szCs w:val="20"/>
        </w:rPr>
        <w:t>Стоимость материальных ресурсов определяется:</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-в базисном уровне цен - по «Сборникам сметных цен на материалы, изделия и конструкции» - федеральным, территориальным и отраслевым, с применением индексов соответствующего периода либо по предоставленным данным (счета-фактуры, накладные) от производителей (поставщиков). Стоимость материалов и оборудования включается в сметы независимо от того, кто является поставщиком - субподрядчик или подрядчик. При заключении договоров субподряда на выполнение строительно-монтажных работ с поставкой материалов и оборудования Подрядчиком, стоимость договора определяется без учета стоимости материалов подрядчика. Заменяемые материалы из расценок исключать отдельной позицией со знаком «Минус». При составлении смет в случаях замены материалов, учтенных в расценках на материалы, фактически использованные, требуемые по проекту, соблюдать нормы расхода примененных материалов, согласно нормам, указанным производителем данной продукции.</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Стоимость материальных ресурсов и оборудования поставки определять с учетом транспортных и заготовительно-складских расходов:</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 xml:space="preserve">- для материалов - транспортные расходы в количестве - 1 %, заготовительно-складские расходы – 2%; </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 для оборудования - транспортные расходы – 3 %, заготовительно-складские – 1,2 %;</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 для  металлоконструкций – транспортные расходы – 1%, заготовительно-складские – 0,75 %.</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Заготовительно-складские расходы на материалы, используемые в дорожном строительстве и озеленении, а также на инертные материалы не применять. Заготовительно-складские расходы на материалы и оборудование подрядчика не применять.</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lastRenderedPageBreak/>
        <w:t>Транспортные затраты на доставку нестандартного оборудования определяются на основании калькуляций транспортных расходов.</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Накладные расходы в смете нормируются в процентах от фонда оплаты труда - ФОТ.</w:t>
      </w:r>
    </w:p>
    <w:p w:rsidR="009D3905" w:rsidRPr="009E4792" w:rsidRDefault="009D3905" w:rsidP="009D3905">
      <w:pPr>
        <w:autoSpaceDE w:val="0"/>
        <w:autoSpaceDN w:val="0"/>
        <w:adjustRightInd w:val="0"/>
        <w:ind w:left="284"/>
        <w:jc w:val="both"/>
        <w:rPr>
          <w:rFonts w:ascii="Tahoma" w:hAnsi="Tahoma" w:cs="Tahoma"/>
          <w:sz w:val="20"/>
          <w:szCs w:val="20"/>
        </w:rPr>
      </w:pPr>
      <w:r w:rsidRPr="009E4792">
        <w:rPr>
          <w:rFonts w:ascii="Tahoma" w:hAnsi="Tahoma" w:cs="Tahoma"/>
          <w:sz w:val="20"/>
          <w:szCs w:val="20"/>
        </w:rPr>
        <w:t xml:space="preserve">  Нормативы накладных расходов в смете следует определять согласно «Методическим указаниям по определению величины накладных расходов в строительстве» - МДС 81-33.2004.</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 xml:space="preserve">Сметная прибыль в смете нормируется в процентах от фонда оплаты труда - ФОТ. Нормативы сметной прибыли определяются в соответствии с положениями «Методических указаний по определению величины сметной прибыли в строительстве» - МДС 81-25.2004.   </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Дополнительные затраты при производстве строительно-монтажных и ремонтных работ в зимнее время определять в соответствии со «Сборником сметных норм дополнительных затрат при производстве строительно-монтажных работ в зимнее время» - ГСН 81-05-02-2007 и «Сборником сметных норм допонительных затрат при производстве ремонтно-строительных работ в зимнее время» - ГСНр 81-05-02-2001.</w:t>
      </w:r>
    </w:p>
    <w:p w:rsidR="009D3905" w:rsidRPr="009E4792" w:rsidRDefault="009D3905" w:rsidP="009D3905">
      <w:pPr>
        <w:autoSpaceDE w:val="0"/>
        <w:autoSpaceDN w:val="0"/>
        <w:adjustRightInd w:val="0"/>
        <w:ind w:left="284"/>
        <w:jc w:val="both"/>
        <w:rPr>
          <w:rFonts w:ascii="Tahoma" w:hAnsi="Tahoma" w:cs="Tahoma"/>
          <w:sz w:val="20"/>
          <w:szCs w:val="20"/>
        </w:rPr>
      </w:pPr>
      <w:r w:rsidRPr="009E4792">
        <w:rPr>
          <w:rFonts w:ascii="Tahoma" w:hAnsi="Tahoma" w:cs="Tahoma"/>
          <w:sz w:val="20"/>
          <w:szCs w:val="20"/>
        </w:rPr>
        <w:t>Для работ, выполняемых только в летний период и выполняемых при положительной температуре в отапливаемых помещениях указанные дополнительные затраты не применяются.</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Согласно МДС 81-35.2004, резерв средств на непредвиденные работы и затраты для объектов промышленного назначения определяется в размере не более З % от итога глав 1-12 и включается в Сводный сметный расчет стоимости объекта. При расчетах за выполненные работы указанные расходы полностью расшифровываются с оформлением актов о приемке выполненных работ. Расчеты должны быть подтверждены соответствующими актами, утвержденными комиссией из состава представителей Подрядчика, Субподрядчика, Авторского надзора с обоснованием необходимости возникших дополнительных расходов. При оформлении актов указывается, что дополнительные работы и затраты оплачиваются в счет резерва средств на непредвиденные работы и затраты.</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В случае отсутствия в действующих сборниках сметных норм и расценок отдельных нормативов по предусматриваемым в проекте технологиям работ допускается разработка соответствующих индивидуальных сметных норм или калькуляций.</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Применять следующие коэффициенты на усложняющие условия работ: стесненные условия не более 10%.</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При определении стоимости работ по капитальному ремонту и реконструкции наружных инженерных сетей, улиц и дорог общегородского, районного и местного значения, мостов и путепроводов, а так же работ по монтажу и пуско-наладке оборудования в ремонтируемых зданиях и сооружениях коэффициенты 1,15 к оплате труда и трудозатратам и 1,25 к затратам на эксплуатацию машин, указанные в п. 4.7 МДС 81-35.2004 не применяются.</w:t>
      </w:r>
    </w:p>
    <w:p w:rsidR="009D3905" w:rsidRPr="009E4792" w:rsidRDefault="009D3905" w:rsidP="009D3905">
      <w:pPr>
        <w:autoSpaceDE w:val="0"/>
        <w:autoSpaceDN w:val="0"/>
        <w:adjustRightInd w:val="0"/>
        <w:ind w:left="284"/>
        <w:jc w:val="both"/>
        <w:rPr>
          <w:rFonts w:ascii="Tahoma" w:hAnsi="Tahoma" w:cs="Tahoma"/>
          <w:sz w:val="20"/>
          <w:szCs w:val="20"/>
        </w:rPr>
      </w:pPr>
      <w:r w:rsidRPr="009E4792">
        <w:rPr>
          <w:rFonts w:ascii="Tahoma" w:hAnsi="Tahoma" w:cs="Tahoma"/>
          <w:sz w:val="20"/>
          <w:szCs w:val="20"/>
        </w:rPr>
        <w:t>На демонтаж (разборку) отдельных конструктивных элементов или конструкций зданий и сооружений указанные коэффициенты не применяются.</w:t>
      </w:r>
    </w:p>
    <w:p w:rsidR="009D3905" w:rsidRPr="009E4792" w:rsidRDefault="009D3905" w:rsidP="00183EDB">
      <w:pPr>
        <w:widowControl/>
        <w:numPr>
          <w:ilvl w:val="0"/>
          <w:numId w:val="15"/>
        </w:numPr>
        <w:jc w:val="both"/>
        <w:rPr>
          <w:rFonts w:ascii="Tahoma" w:hAnsi="Tahoma" w:cs="Tahoma"/>
          <w:sz w:val="20"/>
          <w:szCs w:val="20"/>
        </w:rPr>
      </w:pPr>
      <w:r w:rsidRPr="009E4792">
        <w:rPr>
          <w:rFonts w:ascii="Tahoma" w:hAnsi="Tahoma" w:cs="Tahoma"/>
          <w:sz w:val="20"/>
          <w:szCs w:val="20"/>
        </w:rPr>
        <w:t>В сметной документации предусматривать районный коэффициент к заработной плате для территории Удмуртской Республики в размере 1,15.</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 xml:space="preserve">Сметную документацию (сметы и акты выполненных работ по форме КС-2 и КС-3) предоставлять с сопроводительным письмом подрядчику для проверки в бумажном виде (на проверку в 1 экземпляре, проверенный вариант 3-х экземплярах) и электронном виде в рекомендуемых форматах *.cxa, *.lof,*.arp и *.arps, выполненную сметы по форме «Локальный сметный расчет РЖД (11 граф), Акты по форме  КС-2 (РЖД) в ПО «Адепт: УС». К каждому акту КС-2 необходимо прикладывать фотографии, подтверждающие выполнение работ, заверенную копию товарных накладных (счета-фактур) на материалы субподрядчика, акт на демонтированные материалы, дефектную ведомость (заполненную «от руки») и акт выполненных работ (обязательно подписанные представителем субподрядчика и подрядчика (технадзор)) по форме, которые указаны в </w:t>
      </w:r>
      <w:r w:rsidRPr="009E4792">
        <w:rPr>
          <w:rFonts w:ascii="Tahoma" w:hAnsi="Tahoma" w:cs="Tahoma"/>
          <w:b/>
          <w:sz w:val="20"/>
          <w:szCs w:val="20"/>
        </w:rPr>
        <w:t>Приложении 2 к Техническому заданию.</w:t>
      </w:r>
      <w:r w:rsidRPr="009E4792">
        <w:rPr>
          <w:rFonts w:ascii="Tahoma" w:hAnsi="Tahoma" w:cs="Tahoma"/>
          <w:sz w:val="20"/>
          <w:szCs w:val="20"/>
        </w:rPr>
        <w:t xml:space="preserve"> </w:t>
      </w:r>
    </w:p>
    <w:p w:rsidR="009D3905" w:rsidRPr="009E4792" w:rsidRDefault="009D3905" w:rsidP="00183EDB">
      <w:pPr>
        <w:widowControl/>
        <w:numPr>
          <w:ilvl w:val="0"/>
          <w:numId w:val="15"/>
        </w:numPr>
        <w:autoSpaceDE w:val="0"/>
        <w:autoSpaceDN w:val="0"/>
        <w:adjustRightInd w:val="0"/>
        <w:rPr>
          <w:rFonts w:ascii="Tahoma" w:hAnsi="Tahoma" w:cs="Tahoma"/>
          <w:sz w:val="20"/>
          <w:szCs w:val="20"/>
        </w:rPr>
      </w:pPr>
      <w:r w:rsidRPr="009E4792">
        <w:rPr>
          <w:rFonts w:ascii="Tahoma" w:hAnsi="Tahoma" w:cs="Tahoma"/>
          <w:sz w:val="20"/>
          <w:szCs w:val="20"/>
        </w:rPr>
        <w:t>Акты выполненных работ в форме КС-2 и КС-3 предоставляются Подрядчику равномерно, по мере выполнения работ не позднее 20 числа месяца закрытия работ. При предоставлении актов КС-2, КС-3, позже указанного числа, либо просрочки устранения замечаний по 5-ое число месяца, следующего за отчетным, финансовое  закрытие работ будет перенесено на следующий месяц.</w:t>
      </w:r>
    </w:p>
    <w:p w:rsidR="009D3905" w:rsidRPr="009E4792" w:rsidRDefault="009D3905" w:rsidP="009D3905">
      <w:pPr>
        <w:ind w:left="284"/>
        <w:jc w:val="center"/>
        <w:rPr>
          <w:rFonts w:ascii="Tahoma" w:hAnsi="Tahoma" w:cs="Tahoma"/>
          <w:sz w:val="20"/>
          <w:szCs w:val="20"/>
        </w:rPr>
      </w:pPr>
    </w:p>
    <w:p w:rsidR="009D3905" w:rsidRPr="009E4792" w:rsidRDefault="009D3905" w:rsidP="009D3905">
      <w:pPr>
        <w:ind w:left="284"/>
        <w:jc w:val="both"/>
        <w:rPr>
          <w:rFonts w:ascii="Tahoma" w:hAnsi="Tahoma" w:cs="Tahoma"/>
          <w:i/>
          <w:sz w:val="20"/>
          <w:szCs w:val="20"/>
        </w:rPr>
      </w:pPr>
      <w:r w:rsidRPr="009E4792">
        <w:rPr>
          <w:rFonts w:ascii="Tahoma" w:hAnsi="Tahoma" w:cs="Tahoma"/>
          <w:i/>
          <w:sz w:val="20"/>
          <w:szCs w:val="20"/>
        </w:rPr>
        <w:t>* текущий индекс применяется на момент проведения процедуры торгов и в актах выполненных работ не должен превышать указанный в сметной документации к  договору</w:t>
      </w:r>
    </w:p>
    <w:p w:rsidR="009D3905" w:rsidRPr="009E4792" w:rsidRDefault="009D3905" w:rsidP="009D3905">
      <w:pPr>
        <w:ind w:left="284"/>
        <w:jc w:val="both"/>
        <w:rPr>
          <w:rFonts w:ascii="Tahoma" w:hAnsi="Tahoma" w:cs="Tahoma"/>
          <w:i/>
          <w:sz w:val="20"/>
          <w:szCs w:val="20"/>
        </w:rPr>
      </w:pPr>
      <w:r w:rsidRPr="009E4792">
        <w:rPr>
          <w:rFonts w:ascii="Tahoma" w:hAnsi="Tahoma" w:cs="Tahoma"/>
          <w:i/>
          <w:sz w:val="20"/>
          <w:szCs w:val="20"/>
        </w:rPr>
        <w:t>**текущая стоимость оборудования и материалов не должна превышать указанную в сметной документации к договору</w:t>
      </w:r>
    </w:p>
    <w:p w:rsidR="009D3905" w:rsidRPr="009E4792" w:rsidRDefault="009D3905" w:rsidP="009D3905">
      <w:pPr>
        <w:ind w:left="284"/>
        <w:jc w:val="center"/>
        <w:rPr>
          <w:rFonts w:ascii="Tahoma" w:hAnsi="Tahoma" w:cs="Tahoma"/>
          <w:sz w:val="20"/>
          <w:szCs w:val="20"/>
        </w:rPr>
      </w:pPr>
    </w:p>
    <w:p w:rsidR="009D3905" w:rsidRPr="009E4792" w:rsidRDefault="009D3905" w:rsidP="009D3905">
      <w:pPr>
        <w:ind w:left="284"/>
        <w:jc w:val="both"/>
        <w:rPr>
          <w:rFonts w:ascii="Tahoma" w:hAnsi="Tahoma" w:cs="Tahoma"/>
          <w:sz w:val="20"/>
          <w:szCs w:val="20"/>
        </w:rPr>
      </w:pPr>
      <w:r w:rsidRPr="009E4792">
        <w:rPr>
          <w:rFonts w:ascii="Tahoma" w:hAnsi="Tahoma" w:cs="Tahoma"/>
          <w:sz w:val="20"/>
          <w:szCs w:val="20"/>
        </w:rPr>
        <w:t xml:space="preserve">В случае применения для расчета стоимости фактически выполненных работ иных параметров затрат, ПОДРЯДЧИК вправе отказаться  от приемки и оплаты работ, до момента урегулирования </w:t>
      </w:r>
      <w:r w:rsidRPr="009E4792">
        <w:rPr>
          <w:rFonts w:ascii="Tahoma" w:hAnsi="Tahoma" w:cs="Tahoma"/>
          <w:sz w:val="20"/>
          <w:szCs w:val="20"/>
        </w:rPr>
        <w:lastRenderedPageBreak/>
        <w:t>стоимости (в соответствии с настоящим Приложением).</w:t>
      </w:r>
    </w:p>
    <w:p w:rsidR="009D3905" w:rsidRPr="009E4792" w:rsidRDefault="009D3905" w:rsidP="009D3905">
      <w:pPr>
        <w:pStyle w:val="ac"/>
        <w:rPr>
          <w:rFonts w:ascii="Tahoma" w:hAnsi="Tahoma" w:cs="Tahoma"/>
          <w:sz w:val="20"/>
          <w:szCs w:val="20"/>
        </w:rPr>
      </w:pPr>
    </w:p>
    <w:p w:rsidR="009D3905" w:rsidRPr="009E4792" w:rsidRDefault="009D3905" w:rsidP="009D3905">
      <w:pPr>
        <w:jc w:val="both"/>
        <w:rPr>
          <w:rFonts w:ascii="Tahoma" w:hAnsi="Tahoma" w:cs="Tahoma"/>
          <w:sz w:val="20"/>
          <w:szCs w:val="20"/>
        </w:rPr>
      </w:pPr>
    </w:p>
    <w:p w:rsidR="009D3905" w:rsidRPr="009E4792" w:rsidRDefault="009D3905" w:rsidP="009D3905">
      <w:pPr>
        <w:jc w:val="right"/>
        <w:rPr>
          <w:rFonts w:ascii="Tahoma" w:hAnsi="Tahoma" w:cs="Tahoma"/>
          <w:b/>
          <w:sz w:val="20"/>
          <w:szCs w:val="20"/>
        </w:rPr>
      </w:pPr>
      <w:r w:rsidRPr="009E4792">
        <w:rPr>
          <w:rFonts w:ascii="Tahoma" w:hAnsi="Tahoma" w:cs="Tahoma"/>
          <w:sz w:val="20"/>
          <w:szCs w:val="20"/>
        </w:rPr>
        <w:br w:type="page"/>
      </w:r>
      <w:r w:rsidRPr="009E4792">
        <w:rPr>
          <w:rFonts w:ascii="Tahoma" w:hAnsi="Tahoma" w:cs="Tahoma"/>
          <w:b/>
          <w:sz w:val="20"/>
          <w:szCs w:val="20"/>
        </w:rPr>
        <w:lastRenderedPageBreak/>
        <w:t>Приложение №2 к техническому заданию</w:t>
      </w:r>
    </w:p>
    <w:p w:rsidR="009D3905" w:rsidRPr="009E4792" w:rsidRDefault="009D3905" w:rsidP="009D3905">
      <w:pPr>
        <w:pStyle w:val="af0"/>
        <w:jc w:val="right"/>
        <w:rPr>
          <w:rFonts w:ascii="Tahoma" w:hAnsi="Tahoma" w:cs="Tahoma"/>
          <w:b/>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 </w:t>
      </w:r>
      <w:r w:rsidRPr="009E4792">
        <w:rPr>
          <w:rFonts w:ascii="Tahoma" w:hAnsi="Tahoma" w:cs="Tahoma"/>
          <w:b/>
          <w:sz w:val="20"/>
          <w:szCs w:val="20"/>
        </w:rPr>
        <w:t xml:space="preserve">                                         Акт выполненных  работ №_____ (форма)</w:t>
      </w:r>
    </w:p>
    <w:p w:rsidR="009D3905" w:rsidRPr="009E4792" w:rsidRDefault="009D3905" w:rsidP="009D3905">
      <w:pPr>
        <w:rPr>
          <w:rFonts w:ascii="Tahoma" w:hAnsi="Tahoma" w:cs="Tahoma"/>
          <w:sz w:val="20"/>
          <w:szCs w:val="20"/>
        </w:rPr>
      </w:pPr>
      <w:r w:rsidRPr="009E4792">
        <w:rPr>
          <w:rFonts w:ascii="Tahoma" w:hAnsi="Tahoma" w:cs="Tahoma"/>
          <w:b/>
          <w:sz w:val="20"/>
          <w:szCs w:val="20"/>
        </w:rPr>
        <w:t xml:space="preserve">                            </w:t>
      </w:r>
      <w:r w:rsidRPr="009E4792">
        <w:rPr>
          <w:rFonts w:ascii="Tahoma" w:hAnsi="Tahoma" w:cs="Tahoma"/>
          <w:sz w:val="20"/>
          <w:szCs w:val="20"/>
        </w:rPr>
        <w:t>по техническому перевооружению ______________________(наименование субподрядчика)</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                                                                          за________________месяц 2018г.</w:t>
      </w:r>
    </w:p>
    <w:p w:rsidR="009D3905" w:rsidRPr="009E4792" w:rsidRDefault="009D3905" w:rsidP="009D3905">
      <w:pPr>
        <w:rPr>
          <w:rFonts w:ascii="Tahoma" w:hAnsi="Tahoma" w:cs="Tahoma"/>
          <w:sz w:val="20"/>
          <w:szCs w:val="20"/>
        </w:rPr>
      </w:pPr>
      <w:r w:rsidRPr="009E4792">
        <w:rPr>
          <w:rFonts w:ascii="Tahoma" w:hAnsi="Tahoma" w:cs="Tahoma"/>
          <w:sz w:val="20"/>
          <w:szCs w:val="20"/>
        </w:rPr>
        <w:t>___________________________________________(наименование объекта)_____________________________________</w:t>
      </w:r>
    </w:p>
    <w:p w:rsidR="009D3905" w:rsidRPr="009E4792" w:rsidRDefault="009D3905" w:rsidP="009D3905">
      <w:pPr>
        <w:rPr>
          <w:rFonts w:ascii="Tahoma" w:hAnsi="Tahoma" w:cs="Tahoma"/>
          <w:sz w:val="20"/>
          <w:szCs w:val="20"/>
        </w:rPr>
      </w:pPr>
      <w:r w:rsidRPr="009E4792">
        <w:rPr>
          <w:rFonts w:ascii="Tahoma" w:hAnsi="Tahoma" w:cs="Tahoma"/>
          <w:sz w:val="20"/>
          <w:szCs w:val="20"/>
        </w:rPr>
        <w:t>по адресу: ул.______________________________________________________________________ по _______ р-ну г. Ижевска</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Инв.№ ______________________________________________ </w:t>
      </w:r>
    </w:p>
    <w:p w:rsidR="009D3905" w:rsidRPr="009E4792" w:rsidRDefault="009D3905" w:rsidP="009D3905">
      <w:pPr>
        <w:rPr>
          <w:rFonts w:ascii="Tahoma" w:hAnsi="Tahoma" w:cs="Tahoma"/>
          <w:sz w:val="20"/>
          <w:szCs w:val="20"/>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945"/>
        <w:gridCol w:w="709"/>
        <w:gridCol w:w="1418"/>
      </w:tblGrid>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 п/п</w:t>
            </w:r>
          </w:p>
        </w:tc>
        <w:tc>
          <w:tcPr>
            <w:tcW w:w="6945"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Наименование</w:t>
            </w:r>
          </w:p>
        </w:tc>
        <w:tc>
          <w:tcPr>
            <w:tcW w:w="709"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Ед. изм.</w:t>
            </w:r>
          </w:p>
        </w:tc>
        <w:tc>
          <w:tcPr>
            <w:tcW w:w="1418"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Факт. кол.</w:t>
            </w: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Разработка грунта экскаватором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Разработка грунта  вручную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Разработка грунта  вручную вблизи электрокабеля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Чистка лотков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Водоотлив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плит перекрытия каналов ______________________</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изоляции трубопроводов</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стальных трубопроводов ø_________мм/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задвижек (сталь / чугун) ø_________мм/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 монтаж опорных подушек</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скользящих /неподвижных опор</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стальных трубопроводов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отводов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переходов с ø_________мм на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задвижек (сталь / чугун)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трубопроводов PPRC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Установка фасонных частей PPRC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rPr>
          <w:trHeight w:val="163"/>
        </w:trPr>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Установка хомутов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Приварка фланцев к т/проводам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Окраска поверхности трубопроводов  ø_________мм/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Обертывание поверхности т/проводов теплоизоляционными матер-ми</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Обертывание поверхности изоляции рулонными матер. ____________</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Обертывание т/проводов РР</w:t>
            </w:r>
            <w:r w:rsidRPr="009E4792">
              <w:rPr>
                <w:rFonts w:ascii="Tahoma" w:hAnsi="Tahoma" w:cs="Tahoma"/>
                <w:sz w:val="20"/>
                <w:szCs w:val="20"/>
                <w:lang w:val="en-US"/>
              </w:rPr>
              <w:t>RS</w:t>
            </w:r>
            <w:r w:rsidRPr="009E4792">
              <w:rPr>
                <w:rFonts w:ascii="Tahoma" w:hAnsi="Tahoma" w:cs="Tahoma"/>
                <w:sz w:val="20"/>
                <w:szCs w:val="20"/>
              </w:rPr>
              <w:t xml:space="preserve"> изолоном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плит перекрытия каналов _______________</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Восстановление стенок лотков кирпичом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Обратная засыпка траншеи грунтом вручную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Обратная засыпка траншеи экскаватором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Планировка трассы экскаватором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Погрузка,разгрузка,перевозка демонтированных металлоконструкций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Погрузка,разгрузка,перевозка демонтированной изоляции</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Определение места повреждения трубопровода (калькуляция)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1час</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6945" w:type="dxa"/>
            <w:shd w:val="clear" w:color="auto" w:fill="auto"/>
            <w:vAlign w:val="center"/>
          </w:tcPr>
          <w:p w:rsidR="009D3905" w:rsidRPr="009E4792" w:rsidRDefault="009D3905" w:rsidP="009D3905">
            <w:pPr>
              <w:ind w:right="-108"/>
              <w:rPr>
                <w:rFonts w:ascii="Tahoma" w:hAnsi="Tahoma" w:cs="Tahoma"/>
                <w:sz w:val="20"/>
                <w:szCs w:val="20"/>
              </w:rPr>
            </w:pPr>
            <w:r w:rsidRPr="009E4792">
              <w:rPr>
                <w:rFonts w:ascii="Tahoma" w:hAnsi="Tahoma" w:cs="Tahoma"/>
                <w:sz w:val="20"/>
                <w:szCs w:val="20"/>
              </w:rPr>
              <w:t>Аварийная шурф.т-трассы в 2-х трубном исполнении в непроход. канале(калькуляция)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Аварийная шурф.т-трассы в 4-х трубном исполнении в непроход. канале(калькуляция)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b/>
                <w:sz w:val="20"/>
                <w:szCs w:val="20"/>
              </w:rPr>
              <w:t>МАТЕРИАЛЫ</w:t>
            </w: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Труба стальная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Отводы стальные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Переходы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Хомуты металлические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Фланцы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Фланцы расточенные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Задвижки (сталь / чугун)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Трубы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Бурт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Угольник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Тройник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Муфты соединительные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Изоляция «KNAUF»  /   (URSA)</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Покрытие рубероид / стеклопластик/изолон</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Проволока вязальная</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val="restart"/>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соответствии с сметными нормативами</w:t>
            </w: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Метизы М16</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Поранит     </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Электроды</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Пропан</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Кислород</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Битумная мастика</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Краска ГФ-021</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Раствор цементный</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Плиты перекрытия каналов</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Подушки опорные ОП-2</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Кирпич</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Опоры скользячие/неподвижные</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bl>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Наименование субподрядчика    ___________________________________ / ______________________ /</w:t>
      </w: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Представитель ООО «ЕЭС-ГАРАНТ»     __________________________________________ / ________________________ /</w:t>
      </w:r>
    </w:p>
    <w:p w:rsidR="009D3905" w:rsidRPr="009E4792" w:rsidRDefault="009D3905" w:rsidP="009D3905">
      <w:pPr>
        <w:rPr>
          <w:rFonts w:ascii="Tahoma" w:hAnsi="Tahoma" w:cs="Tahoma"/>
          <w:b/>
          <w:sz w:val="20"/>
          <w:szCs w:val="20"/>
        </w:rPr>
      </w:pPr>
      <w:r w:rsidRPr="009E4792">
        <w:rPr>
          <w:rFonts w:ascii="Tahoma" w:hAnsi="Tahoma" w:cs="Tahoma"/>
          <w:b/>
          <w:sz w:val="20"/>
          <w:szCs w:val="20"/>
        </w:rPr>
        <w:br w:type="page"/>
      </w:r>
      <w:r w:rsidRPr="009E4792">
        <w:rPr>
          <w:rFonts w:ascii="Tahoma" w:hAnsi="Tahoma" w:cs="Tahoma"/>
          <w:b/>
          <w:sz w:val="20"/>
          <w:szCs w:val="20"/>
        </w:rPr>
        <w:lastRenderedPageBreak/>
        <w:t xml:space="preserve">                                         Дефектная ведомость  работ №_____(форма)</w:t>
      </w:r>
    </w:p>
    <w:p w:rsidR="009D3905" w:rsidRPr="009E4792" w:rsidRDefault="009D3905" w:rsidP="009D3905">
      <w:pPr>
        <w:rPr>
          <w:rFonts w:ascii="Tahoma" w:hAnsi="Tahoma" w:cs="Tahoma"/>
          <w:b/>
          <w:sz w:val="20"/>
          <w:szCs w:val="20"/>
        </w:rPr>
      </w:pPr>
      <w:r w:rsidRPr="009E4792">
        <w:rPr>
          <w:rFonts w:ascii="Tahoma" w:hAnsi="Tahoma" w:cs="Tahoma"/>
          <w:b/>
          <w:sz w:val="20"/>
          <w:szCs w:val="20"/>
        </w:rPr>
        <w:t xml:space="preserve">                            по техническому перевооружению ______________________(наименование субподрядчика)</w:t>
      </w:r>
    </w:p>
    <w:p w:rsidR="009D3905" w:rsidRPr="009E4792" w:rsidRDefault="009D3905" w:rsidP="009D3905">
      <w:pPr>
        <w:rPr>
          <w:rFonts w:ascii="Tahoma" w:hAnsi="Tahoma" w:cs="Tahoma"/>
          <w:b/>
          <w:sz w:val="20"/>
          <w:szCs w:val="20"/>
        </w:rPr>
      </w:pPr>
      <w:r w:rsidRPr="009E4792">
        <w:rPr>
          <w:rFonts w:ascii="Tahoma" w:hAnsi="Tahoma" w:cs="Tahoma"/>
          <w:b/>
          <w:sz w:val="20"/>
          <w:szCs w:val="20"/>
        </w:rPr>
        <w:t xml:space="preserve">                                                                          за________________месяц 2018г.</w:t>
      </w:r>
    </w:p>
    <w:p w:rsidR="009D3905" w:rsidRPr="009E4792" w:rsidRDefault="009D3905" w:rsidP="009D3905">
      <w:pPr>
        <w:rPr>
          <w:rFonts w:ascii="Tahoma" w:hAnsi="Tahoma" w:cs="Tahoma"/>
          <w:b/>
          <w:sz w:val="20"/>
          <w:szCs w:val="20"/>
        </w:rPr>
      </w:pPr>
      <w:r w:rsidRPr="009E4792">
        <w:rPr>
          <w:rFonts w:ascii="Tahoma" w:hAnsi="Tahoma" w:cs="Tahoma"/>
          <w:b/>
          <w:sz w:val="20"/>
          <w:szCs w:val="20"/>
        </w:rPr>
        <w:t>___________________________________________(наименование объекта)_____________________________________</w:t>
      </w:r>
    </w:p>
    <w:p w:rsidR="009D3905" w:rsidRPr="009E4792" w:rsidRDefault="009D3905" w:rsidP="009D3905">
      <w:pPr>
        <w:rPr>
          <w:rFonts w:ascii="Tahoma" w:hAnsi="Tahoma" w:cs="Tahoma"/>
          <w:b/>
          <w:sz w:val="20"/>
          <w:szCs w:val="20"/>
        </w:rPr>
      </w:pPr>
      <w:r w:rsidRPr="009E4792">
        <w:rPr>
          <w:rFonts w:ascii="Tahoma" w:hAnsi="Tahoma" w:cs="Tahoma"/>
          <w:b/>
          <w:sz w:val="20"/>
          <w:szCs w:val="20"/>
        </w:rPr>
        <w:t>по адресу: ул.______________________________________________________________________ по _______ р-ну г. Ижевска</w:t>
      </w:r>
    </w:p>
    <w:p w:rsidR="009D3905" w:rsidRPr="009E4792" w:rsidRDefault="009D3905" w:rsidP="009D3905">
      <w:pPr>
        <w:rPr>
          <w:rFonts w:ascii="Tahoma" w:hAnsi="Tahoma" w:cs="Tahoma"/>
          <w:sz w:val="20"/>
          <w:szCs w:val="20"/>
        </w:rPr>
      </w:pPr>
      <w:r w:rsidRPr="009E4792">
        <w:rPr>
          <w:rFonts w:ascii="Tahoma" w:hAnsi="Tahoma" w:cs="Tahoma"/>
          <w:b/>
          <w:sz w:val="20"/>
          <w:szCs w:val="20"/>
        </w:rPr>
        <w:t>Инв.№ ______________________________________________</w:t>
      </w:r>
    </w:p>
    <w:p w:rsidR="009D3905" w:rsidRPr="009E4792" w:rsidRDefault="009D3905" w:rsidP="009D3905">
      <w:pPr>
        <w:rPr>
          <w:rFonts w:ascii="Tahoma" w:hAnsi="Tahoma" w:cs="Tahoma"/>
          <w:sz w:val="20"/>
          <w:szCs w:val="20"/>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945"/>
        <w:gridCol w:w="709"/>
        <w:gridCol w:w="1559"/>
      </w:tblGrid>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 п/п</w:t>
            </w:r>
          </w:p>
        </w:tc>
        <w:tc>
          <w:tcPr>
            <w:tcW w:w="6945"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Наименование</w:t>
            </w:r>
          </w:p>
        </w:tc>
        <w:tc>
          <w:tcPr>
            <w:tcW w:w="709"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Ед. изм.</w:t>
            </w:r>
          </w:p>
        </w:tc>
        <w:tc>
          <w:tcPr>
            <w:tcW w:w="1559"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Факт. кол.</w:t>
            </w: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Разработка грунта экскаватором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Разработка грунта  вручную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Разработка грунта  вручную вблизи электрокабеля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Чистка лотков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Водоотлив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плит перекрытия каналов ______________________</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изоляции трубопроводов</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стальных трубопроводов ø_________мм/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задвижек (сталь / чугун) ø_________мм/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 монтаж опорных подушек</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скользящих /неподвижных опор</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стальных трубопроводов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отводов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переходов с ø_________мм на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задвижек (сталь / чугун)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трубопроводов PPRC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Установка фасонных частей PPRC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rPr>
          <w:trHeight w:val="163"/>
        </w:trPr>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Установка хомутов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Приварка фланцев к т/проводам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Окраска поверхности трубопроводов  ø_________мм/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Обертывание поверхности т/проводов теплоизоляционными матер-ми</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Обертывание поверхности изоляции рулонными матер. ____________</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Обертывание т/проводов РР</w:t>
            </w:r>
            <w:r w:rsidRPr="009E4792">
              <w:rPr>
                <w:rFonts w:ascii="Tahoma" w:hAnsi="Tahoma" w:cs="Tahoma"/>
                <w:sz w:val="20"/>
                <w:szCs w:val="20"/>
                <w:lang w:val="en-US"/>
              </w:rPr>
              <w:t>RS</w:t>
            </w:r>
            <w:r w:rsidRPr="009E4792">
              <w:rPr>
                <w:rFonts w:ascii="Tahoma" w:hAnsi="Tahoma" w:cs="Tahoma"/>
                <w:sz w:val="20"/>
                <w:szCs w:val="20"/>
              </w:rPr>
              <w:t xml:space="preserve"> изолоном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плит перекрытия каналов _______________</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Восстановление стенок лотков кирпичом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Обратная засыпка траншеи грунтом вручную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Обратная засыпка траншеи экскаватором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Планировка трассы экскаватором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Погрузка,разгрузка,перевозка демонтированных металлоконструкций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Погрузка,разгрузка,перевозка демонтированной изоляции</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Определение места повреждения трубопровода (калькуляция)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1час</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6945" w:type="dxa"/>
            <w:shd w:val="clear" w:color="auto" w:fill="auto"/>
            <w:vAlign w:val="center"/>
          </w:tcPr>
          <w:p w:rsidR="009D3905" w:rsidRPr="009E4792" w:rsidRDefault="009D3905" w:rsidP="009D3905">
            <w:pPr>
              <w:ind w:right="-108"/>
              <w:rPr>
                <w:rFonts w:ascii="Tahoma" w:hAnsi="Tahoma" w:cs="Tahoma"/>
                <w:sz w:val="20"/>
                <w:szCs w:val="20"/>
              </w:rPr>
            </w:pPr>
            <w:r w:rsidRPr="009E4792">
              <w:rPr>
                <w:rFonts w:ascii="Tahoma" w:hAnsi="Tahoma" w:cs="Tahoma"/>
                <w:sz w:val="20"/>
                <w:szCs w:val="20"/>
              </w:rPr>
              <w:t>Аварийная шурф.т-трассы в 2-х трубном исполнении в непроход. канале(калькуляция)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Аварийная шурф.т-трассы в 4-х трубном исполнении в непроход. канале(калькуляция)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b/>
                <w:sz w:val="20"/>
                <w:szCs w:val="20"/>
              </w:rPr>
              <w:t>МАТЕРИАЛЫ</w:t>
            </w: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Труба стальная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Отводы стальные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Переходы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Хомуты металлические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Фланцы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Фланцы расточенные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Задвижки (сталь / чугун)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Трубы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Бурт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Угольник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Тройник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Муфты соединительные </w:t>
            </w:r>
            <w:r w:rsidRPr="009E4792">
              <w:rPr>
                <w:rFonts w:ascii="Tahoma" w:hAnsi="Tahoma" w:cs="Tahoma"/>
                <w:sz w:val="20"/>
                <w:szCs w:val="20"/>
                <w:lang w:val="en-US"/>
              </w:rPr>
              <w:t>PPRC</w:t>
            </w:r>
            <w:r w:rsidRPr="009E4792">
              <w:rPr>
                <w:rFonts w:ascii="Tahoma" w:hAnsi="Tahoma" w:cs="Tahoma"/>
                <w:sz w:val="20"/>
                <w:szCs w:val="20"/>
              </w:rPr>
              <w:t xml:space="preserve">       ø_________мм /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Изоляция «KNAUF»  /   (URSA)</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Покрытие рубероид / стеклопластик/изолон</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Проволока вязальная</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val="restart"/>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соответствии с сметными нормативами</w:t>
            </w: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Метизы М16</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Поранит     </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Электроды</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Пропан</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Кислород</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Битумная мастика</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Краска ГФ-021</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Раствор цементный</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Плиты перекрытия каналов</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Подушки опорные ОП-2</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Кирпич</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Опоры скользячие/неподвижные</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bl>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Наименование субподрядчика       ___________________________________ / ______________________ /</w:t>
      </w: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Представитель ООО «ЕЭС-ГАРАНТ»     __________________________________________ / ________________________ /</w:t>
      </w:r>
    </w:p>
    <w:p w:rsidR="009D3905" w:rsidRPr="009E4792" w:rsidRDefault="009D3905" w:rsidP="009D3905">
      <w:pPr>
        <w:tabs>
          <w:tab w:val="left" w:pos="0"/>
        </w:tabs>
        <w:jc w:val="both"/>
        <w:rPr>
          <w:rFonts w:ascii="Tahoma" w:hAnsi="Tahoma" w:cs="Tahoma"/>
          <w:sz w:val="20"/>
          <w:szCs w:val="20"/>
        </w:rPr>
      </w:pPr>
    </w:p>
    <w:p w:rsidR="009D3905" w:rsidRPr="009E4792" w:rsidRDefault="009D3905" w:rsidP="009D3905">
      <w:pPr>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r w:rsidRPr="009E4792">
        <w:rPr>
          <w:rFonts w:ascii="Tahoma" w:hAnsi="Tahoma" w:cs="Tahoma"/>
          <w:b/>
          <w:sz w:val="20"/>
          <w:szCs w:val="20"/>
        </w:rPr>
        <w:t>Приложение №4 к техническому заданию</w:t>
      </w:r>
    </w:p>
    <w:p w:rsidR="009D3905" w:rsidRPr="009E4792" w:rsidRDefault="009D3905" w:rsidP="009D3905">
      <w:pPr>
        <w:rPr>
          <w:rFonts w:ascii="Tahoma" w:hAnsi="Tahoma" w:cs="Tahoma"/>
          <w:b/>
          <w:sz w:val="20"/>
          <w:szCs w:val="20"/>
        </w:rPr>
      </w:pPr>
    </w:p>
    <w:p w:rsidR="009D3905" w:rsidRPr="009E4792" w:rsidRDefault="009D3905" w:rsidP="009D3905">
      <w:pPr>
        <w:rPr>
          <w:rFonts w:ascii="Tahoma" w:hAnsi="Tahoma" w:cs="Tahoma"/>
          <w:b/>
          <w:sz w:val="20"/>
          <w:szCs w:val="20"/>
        </w:rPr>
      </w:pPr>
    </w:p>
    <w:p w:rsidR="009D3905" w:rsidRPr="009E4792" w:rsidRDefault="009D3905" w:rsidP="009D3905">
      <w:pPr>
        <w:pStyle w:val="1"/>
        <w:widowControl w:val="0"/>
        <w:tabs>
          <w:tab w:val="left" w:pos="1080"/>
        </w:tabs>
        <w:spacing w:before="0" w:after="0"/>
        <w:ind w:right="140"/>
        <w:jc w:val="center"/>
        <w:rPr>
          <w:rFonts w:ascii="Tahoma" w:hAnsi="Tahoma" w:cs="Tahoma"/>
          <w:sz w:val="20"/>
          <w:szCs w:val="20"/>
        </w:rPr>
      </w:pPr>
      <w:r w:rsidRPr="009E4792">
        <w:rPr>
          <w:rFonts w:ascii="Tahoma" w:hAnsi="Tahoma" w:cs="Tahoma"/>
          <w:sz w:val="20"/>
          <w:szCs w:val="20"/>
        </w:rPr>
        <w:t>Перечень исполнительной документации</w:t>
      </w: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mallCaps/>
          <w:sz w:val="20"/>
          <w:szCs w:val="20"/>
          <w:u w:val="single"/>
        </w:rPr>
      </w:pPr>
      <w:r w:rsidRPr="009E4792">
        <w:rPr>
          <w:rFonts w:ascii="Tahoma" w:hAnsi="Tahoma" w:cs="Tahoma"/>
          <w:smallCaps/>
          <w:sz w:val="20"/>
          <w:szCs w:val="20"/>
          <w:u w:val="single"/>
        </w:rPr>
        <w:t>Ремонт оборудования тепловых пунктов</w:t>
      </w:r>
    </w:p>
    <w:p w:rsidR="009D3905" w:rsidRPr="009E4792" w:rsidRDefault="009D3905" w:rsidP="009D3905">
      <w:pPr>
        <w:rPr>
          <w:rFonts w:ascii="Tahoma" w:hAnsi="Tahoma" w:cs="Tahoma"/>
          <w:sz w:val="20"/>
          <w:szCs w:val="20"/>
        </w:rPr>
      </w:pPr>
      <w:r w:rsidRPr="009E4792">
        <w:rPr>
          <w:rFonts w:ascii="Tahoma" w:hAnsi="Tahoma" w:cs="Tahoma"/>
          <w:sz w:val="20"/>
          <w:szCs w:val="20"/>
        </w:rPr>
        <w:t>Субподрядчик, при сдаче работ, но не позднее, чем за двое суток до начала приемки работ, передает Подрядчику необходимую документацию, составленную в процессе технического перевооружения, в порядке и сроки, предусмотренные Договором, в том числе:</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ведомость выполненных работ;</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протоколы технических решений по выявленным, но неустраненным дефектам;</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протоколы испытаний, карты измерений;</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результаты входного контроля, сертификаты на использованные в процессе ремонта материалы и запасные части;</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протоколы опробования отдельных видов оборудования, входящего в установку;</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акты на скрытые работы;</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СРО на проведение работ;</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Исполнительные чертежи, спецификации материалов и оборудования с отметкой и печатью Субподрядчика. Планы установки оборудования, прокладки кабелей, трубной обвязки (для насосов и теплообменного оборудования);</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сертификаты, паспорта, инструкции на все устанавливаемое оборудование и материалы (в т. ч. нестандартное);</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программы, установленные в контроллеры;</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акты на электрические замеры;</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лицензия на электроизмерительную лабораторию;</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журнал производства работ;</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приемочной комиссии;</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приемки смонтированного оборудования;</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удостоверение (копия) сварщика НАКС;</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на ревизию арматуры;</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акты на скрытые работы (на грунтовку и покраску трубопроводов и оборудования; на  армирование и бетонирование фундаментов);</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гидравлических испытаний смонтированного оборудования;</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промывки трубопроводов и теплообменного оборудования;</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 xml:space="preserve">акты входного контроля на применяемые материалы. </w:t>
      </w:r>
    </w:p>
    <w:p w:rsidR="009D3905" w:rsidRPr="009E4792" w:rsidRDefault="009D3905" w:rsidP="009D3905">
      <w:pPr>
        <w:ind w:left="1428"/>
        <w:rPr>
          <w:rFonts w:ascii="Tahoma" w:hAnsi="Tahoma" w:cs="Tahoma"/>
          <w:sz w:val="20"/>
          <w:szCs w:val="20"/>
        </w:rPr>
      </w:pPr>
    </w:p>
    <w:p w:rsidR="009D3905" w:rsidRPr="009E4792" w:rsidRDefault="009D3905" w:rsidP="009D3905">
      <w:pPr>
        <w:rPr>
          <w:rFonts w:ascii="Tahoma" w:hAnsi="Tahoma" w:cs="Tahoma"/>
          <w:smallCaps/>
          <w:sz w:val="20"/>
          <w:szCs w:val="20"/>
          <w:u w:val="single"/>
        </w:rPr>
      </w:pPr>
      <w:r w:rsidRPr="009E4792">
        <w:rPr>
          <w:rFonts w:ascii="Tahoma" w:hAnsi="Tahoma" w:cs="Tahoma"/>
          <w:smallCaps/>
          <w:sz w:val="20"/>
          <w:szCs w:val="20"/>
          <w:u w:val="single"/>
        </w:rPr>
        <w:t>Ремонт зданий и сооружений</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Техническая документация, передаваемая Исполнителем Заказчику при сдаче объекта  включает в себя проектно-сметную документацию, исполнительные чертежи, журналы производства работ, акты скрытых работ, акт приемки.</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Другие документы, отражающие фактическое выполнение работ с учетом их специфики.</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Исполнительная документация, оформленная в установленном порядке, предъявляется исполнителем при приемке работ и приемке объекта в эксплуатацию.</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Акты КС-2 и КС-3 подписываются только после предъявления освидетельствованной исполнительной документации, которая представляет собой документы и материалы, подтверждающие соответствие выполненных работ, конструкций и участков сетей инженерно-технического обеспечения техническим регламентам (нормам и правилам) и проектной документации, оформленные при осуществлении строительства, реконструкции объектов технического перевооружения.</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Особое внимание следует уделять исполнительной документации на выполненные работы, которые оказывают влияние на безопасность объекта технического перевооружения и в соответствии с технологией строительства, реконструкции, технического перевооружения контроль за выполнением которых не может быть проведен после выполнения других работ.</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 xml:space="preserve">При сдаче объекта в эксплуатацию исполнительная документация в комплекте с другими документами передается эксплуатирующей организации на постоянное хранение и используется в </w:t>
      </w:r>
      <w:r w:rsidRPr="009E4792">
        <w:rPr>
          <w:rFonts w:ascii="Tahoma" w:hAnsi="Tahoma" w:cs="Tahoma"/>
          <w:sz w:val="20"/>
          <w:szCs w:val="20"/>
        </w:rPr>
        <w:lastRenderedPageBreak/>
        <w:t>процессе эксплуатации.</w:t>
      </w:r>
    </w:p>
    <w:p w:rsidR="009D3905" w:rsidRPr="009E4792" w:rsidRDefault="009D3905" w:rsidP="009D3905">
      <w:pPr>
        <w:rPr>
          <w:rFonts w:ascii="Tahoma" w:hAnsi="Tahoma" w:cs="Tahoma"/>
          <w:b/>
          <w:sz w:val="20"/>
          <w:szCs w:val="20"/>
        </w:rPr>
      </w:pPr>
    </w:p>
    <w:p w:rsidR="009D3905" w:rsidRPr="009E4792" w:rsidRDefault="009D3905" w:rsidP="009D3905">
      <w:pPr>
        <w:rPr>
          <w:rFonts w:ascii="Tahoma" w:hAnsi="Tahoma" w:cs="Tahoma"/>
          <w:b/>
          <w:sz w:val="20"/>
          <w:szCs w:val="20"/>
        </w:rPr>
      </w:pPr>
    </w:p>
    <w:p w:rsidR="009D3905" w:rsidRPr="009E4792" w:rsidRDefault="009D3905" w:rsidP="009D3905">
      <w:pPr>
        <w:pStyle w:val="51"/>
        <w:shd w:val="clear" w:color="auto" w:fill="auto"/>
        <w:tabs>
          <w:tab w:val="left" w:pos="747"/>
        </w:tabs>
        <w:spacing w:after="0" w:line="288" w:lineRule="exact"/>
        <w:ind w:right="20" w:firstLine="0"/>
        <w:jc w:val="both"/>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9E4792" w:rsidRPr="009E4792" w:rsidTr="006C05AB">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rsidR="009E4792" w:rsidRPr="009E4792" w:rsidRDefault="009E4792" w:rsidP="006C05AB">
            <w:pPr>
              <w:ind w:right="74"/>
              <w:jc w:val="center"/>
              <w:rPr>
                <w:rFonts w:ascii="Tahoma" w:hAnsi="Tahoma" w:cs="Tahoma"/>
                <w:sz w:val="20"/>
                <w:szCs w:val="20"/>
              </w:rPr>
            </w:pPr>
            <w:r w:rsidRPr="009E4792">
              <w:rPr>
                <w:rFonts w:ascii="Tahoma" w:hAnsi="Tahoma" w:cs="Tahoma"/>
                <w:b/>
                <w:sz w:val="20"/>
                <w:szCs w:val="20"/>
              </w:rPr>
              <w:t>Заказчик:</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rsidR="009E4792" w:rsidRPr="009E4792" w:rsidRDefault="009E4792" w:rsidP="006C05AB">
            <w:pPr>
              <w:ind w:right="74"/>
              <w:jc w:val="center"/>
              <w:rPr>
                <w:rFonts w:ascii="Tahoma" w:hAnsi="Tahoma" w:cs="Tahoma"/>
                <w:b/>
                <w:bCs/>
                <w:sz w:val="20"/>
                <w:szCs w:val="20"/>
              </w:rPr>
            </w:pPr>
            <w:r w:rsidRPr="009E4792">
              <w:rPr>
                <w:rFonts w:ascii="Tahoma" w:hAnsi="Tahoma" w:cs="Tahoma"/>
                <w:b/>
                <w:bCs/>
                <w:sz w:val="20"/>
                <w:szCs w:val="20"/>
              </w:rPr>
              <w:t>Подрядчик:</w:t>
            </w:r>
          </w:p>
        </w:tc>
      </w:tr>
      <w:tr w:rsidR="009E4792" w:rsidRPr="009E4792" w:rsidTr="006C05AB">
        <w:trPr>
          <w:trHeight w:val="497"/>
        </w:trPr>
        <w:tc>
          <w:tcPr>
            <w:tcW w:w="4860" w:type="dxa"/>
            <w:tcBorders>
              <w:top w:val="single" w:sz="4" w:space="0" w:color="auto"/>
              <w:left w:val="single" w:sz="4" w:space="0" w:color="auto"/>
              <w:bottom w:val="single" w:sz="4" w:space="0" w:color="auto"/>
              <w:right w:val="single" w:sz="4" w:space="0" w:color="auto"/>
            </w:tcBorders>
          </w:tcPr>
          <w:p w:rsidR="009E4792" w:rsidRPr="009E4792" w:rsidRDefault="009E4792" w:rsidP="006C05AB">
            <w:pPr>
              <w:ind w:right="74"/>
              <w:rPr>
                <w:rFonts w:ascii="Tahoma" w:hAnsi="Tahoma" w:cs="Tahoma"/>
                <w:bCs/>
                <w:sz w:val="20"/>
                <w:szCs w:val="20"/>
              </w:rPr>
            </w:pPr>
            <w:r w:rsidRPr="009E4792">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rsidR="009E4792" w:rsidRPr="009E4792" w:rsidRDefault="009E4792" w:rsidP="006C05AB">
            <w:pPr>
              <w:ind w:right="74"/>
              <w:rPr>
                <w:rFonts w:ascii="Tahoma" w:hAnsi="Tahoma" w:cs="Tahoma"/>
                <w:bCs/>
                <w:sz w:val="20"/>
                <w:szCs w:val="20"/>
              </w:rPr>
            </w:pPr>
          </w:p>
        </w:tc>
      </w:tr>
      <w:tr w:rsidR="009E4792" w:rsidRPr="009E4792" w:rsidTr="006C05AB">
        <w:trPr>
          <w:cantSplit/>
          <w:trHeight w:val="967"/>
        </w:trPr>
        <w:tc>
          <w:tcPr>
            <w:tcW w:w="4860" w:type="dxa"/>
            <w:tcBorders>
              <w:top w:val="single" w:sz="4" w:space="0" w:color="auto"/>
              <w:left w:val="single" w:sz="4" w:space="0" w:color="auto"/>
              <w:bottom w:val="single" w:sz="4" w:space="0" w:color="auto"/>
              <w:right w:val="single" w:sz="4" w:space="0" w:color="auto"/>
            </w:tcBorders>
          </w:tcPr>
          <w:p w:rsidR="009E4792" w:rsidRPr="009E4792" w:rsidRDefault="009E4792" w:rsidP="006C05AB">
            <w:pPr>
              <w:spacing w:line="360" w:lineRule="auto"/>
              <w:rPr>
                <w:rFonts w:ascii="Tahoma" w:hAnsi="Tahoma" w:cs="Tahoma"/>
                <w:sz w:val="20"/>
                <w:szCs w:val="20"/>
              </w:rPr>
            </w:pPr>
            <w:r w:rsidRPr="009E4792">
              <w:rPr>
                <w:rFonts w:ascii="Tahoma" w:hAnsi="Tahoma" w:cs="Tahoma"/>
                <w:sz w:val="20"/>
                <w:szCs w:val="20"/>
              </w:rPr>
              <w:t>Дата подписания «__» ________ __20__ г.</w:t>
            </w:r>
          </w:p>
          <w:p w:rsidR="009E4792" w:rsidRPr="009E4792" w:rsidRDefault="009E4792" w:rsidP="006C05AB">
            <w:pPr>
              <w:spacing w:line="360" w:lineRule="auto"/>
              <w:rPr>
                <w:rFonts w:ascii="Tahoma" w:hAnsi="Tahoma" w:cs="Tahoma"/>
                <w:sz w:val="20"/>
                <w:szCs w:val="20"/>
              </w:rPr>
            </w:pPr>
          </w:p>
          <w:p w:rsidR="009E4792" w:rsidRPr="009E4792" w:rsidRDefault="009E4792" w:rsidP="006C05AB">
            <w:pPr>
              <w:spacing w:line="360" w:lineRule="auto"/>
              <w:rPr>
                <w:rFonts w:ascii="Tahoma" w:hAnsi="Tahoma" w:cs="Tahoma"/>
                <w:sz w:val="20"/>
                <w:szCs w:val="20"/>
              </w:rPr>
            </w:pPr>
            <w:r w:rsidRPr="009E4792">
              <w:rPr>
                <w:rFonts w:ascii="Tahoma" w:hAnsi="Tahoma" w:cs="Tahoma"/>
                <w:sz w:val="20"/>
                <w:szCs w:val="20"/>
              </w:rPr>
              <w:t>___________________/</w:t>
            </w:r>
            <w:r w:rsidRPr="009E4792">
              <w:rPr>
                <w:rFonts w:ascii="Tahoma" w:hAnsi="Tahoma" w:cs="Tahoma"/>
                <w:bCs/>
                <w:sz w:val="20"/>
                <w:szCs w:val="20"/>
              </w:rPr>
              <w:t xml:space="preserve"> А.В. Рейтенбах /</w:t>
            </w:r>
          </w:p>
        </w:tc>
        <w:tc>
          <w:tcPr>
            <w:tcW w:w="5136" w:type="dxa"/>
            <w:tcBorders>
              <w:top w:val="single" w:sz="4" w:space="0" w:color="auto"/>
              <w:left w:val="single" w:sz="4" w:space="0" w:color="auto"/>
              <w:bottom w:val="single" w:sz="4" w:space="0" w:color="auto"/>
              <w:right w:val="single" w:sz="4" w:space="0" w:color="auto"/>
            </w:tcBorders>
          </w:tcPr>
          <w:p w:rsidR="009E4792" w:rsidRPr="009E4792" w:rsidRDefault="009E4792" w:rsidP="006C05AB">
            <w:pPr>
              <w:spacing w:line="360" w:lineRule="auto"/>
              <w:rPr>
                <w:rFonts w:ascii="Tahoma" w:hAnsi="Tahoma" w:cs="Tahoma"/>
                <w:sz w:val="20"/>
                <w:szCs w:val="20"/>
              </w:rPr>
            </w:pPr>
            <w:r w:rsidRPr="009E4792">
              <w:rPr>
                <w:rFonts w:ascii="Tahoma" w:hAnsi="Tahoma" w:cs="Tahoma"/>
                <w:sz w:val="20"/>
                <w:szCs w:val="20"/>
              </w:rPr>
              <w:t>Дата подписания «__» _______ __20__года</w:t>
            </w:r>
          </w:p>
          <w:p w:rsidR="009E4792" w:rsidRPr="009E4792" w:rsidRDefault="009E4792" w:rsidP="006C05AB">
            <w:pPr>
              <w:spacing w:line="360" w:lineRule="auto"/>
              <w:rPr>
                <w:rFonts w:ascii="Tahoma" w:hAnsi="Tahoma" w:cs="Tahoma"/>
                <w:bCs/>
                <w:sz w:val="20"/>
                <w:szCs w:val="20"/>
              </w:rPr>
            </w:pPr>
          </w:p>
          <w:p w:rsidR="009E4792" w:rsidRPr="009E4792" w:rsidRDefault="009E4792" w:rsidP="006C05AB">
            <w:pPr>
              <w:spacing w:line="360" w:lineRule="auto"/>
              <w:rPr>
                <w:rFonts w:ascii="Tahoma" w:hAnsi="Tahoma" w:cs="Tahoma"/>
                <w:bCs/>
                <w:sz w:val="20"/>
                <w:szCs w:val="20"/>
              </w:rPr>
            </w:pPr>
            <w:r w:rsidRPr="009E4792">
              <w:rPr>
                <w:rFonts w:ascii="Tahoma" w:hAnsi="Tahoma" w:cs="Tahoma"/>
                <w:bCs/>
                <w:sz w:val="20"/>
                <w:szCs w:val="20"/>
              </w:rPr>
              <w:t>__________________ / ________________ /</w:t>
            </w:r>
          </w:p>
        </w:tc>
      </w:tr>
    </w:tbl>
    <w:p w:rsidR="000521EC" w:rsidRPr="009E4792" w:rsidRDefault="000521EC">
      <w:pPr>
        <w:rPr>
          <w:rFonts w:ascii="Tahoma" w:hAnsi="Tahoma" w:cs="Tahoma"/>
          <w:sz w:val="20"/>
          <w:szCs w:val="20"/>
        </w:rPr>
      </w:pPr>
    </w:p>
    <w:sectPr w:rsidR="000521EC" w:rsidRPr="009E4792" w:rsidSect="009D3905">
      <w:headerReference w:type="default" r:id="rId11"/>
      <w:type w:val="continuous"/>
      <w:pgSz w:w="11909" w:h="16838"/>
      <w:pgMar w:top="1134" w:right="1134" w:bottom="1134"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DCF" w:rsidRDefault="00E74DCF">
      <w:r>
        <w:separator/>
      </w:r>
    </w:p>
  </w:endnote>
  <w:endnote w:type="continuationSeparator" w:id="0">
    <w:p w:rsidR="00E74DCF" w:rsidRDefault="00E74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450092"/>
      <w:docPartObj>
        <w:docPartGallery w:val="Page Numbers (Bottom of Page)"/>
        <w:docPartUnique/>
      </w:docPartObj>
    </w:sdtPr>
    <w:sdtEndPr/>
    <w:sdtContent>
      <w:p w:rsidR="000A16C6" w:rsidRDefault="000A16C6">
        <w:pPr>
          <w:pStyle w:val="ae"/>
          <w:jc w:val="right"/>
        </w:pPr>
        <w:r>
          <w:fldChar w:fldCharType="begin"/>
        </w:r>
        <w:r>
          <w:instrText>PAGE   \* MERGEFORMAT</w:instrText>
        </w:r>
        <w:r>
          <w:fldChar w:fldCharType="separate"/>
        </w:r>
        <w:r w:rsidR="00A3670E">
          <w:rPr>
            <w:noProof/>
          </w:rPr>
          <w:t>1</w:t>
        </w:r>
        <w:r>
          <w:rPr>
            <w:noProof/>
          </w:rPr>
          <w:fldChar w:fldCharType="end"/>
        </w:r>
      </w:p>
    </w:sdtContent>
  </w:sdt>
  <w:p w:rsidR="000A16C6" w:rsidRDefault="000A16C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DCF" w:rsidRDefault="00E74DCF">
      <w:r>
        <w:separator/>
      </w:r>
    </w:p>
  </w:footnote>
  <w:footnote w:type="continuationSeparator" w:id="0">
    <w:p w:rsidR="00E74DCF" w:rsidRDefault="00E74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6C6" w:rsidRDefault="000A16C6">
    <w:pPr>
      <w:rPr>
        <w:sz w:val="2"/>
        <w:szCs w:val="2"/>
      </w:rPr>
    </w:pPr>
    <w:r>
      <w:rPr>
        <w:noProof/>
      </w:rPr>
      <mc:AlternateContent>
        <mc:Choice Requires="wps">
          <w:drawing>
            <wp:anchor distT="0" distB="0" distL="63500" distR="63500" simplePos="0" relativeHeight="251659264" behindDoc="1" locked="0" layoutInCell="1" allowOverlap="1" wp14:anchorId="380679D9" wp14:editId="6B7D43C9">
              <wp:simplePos x="0" y="0"/>
              <wp:positionH relativeFrom="page">
                <wp:posOffset>969645</wp:posOffset>
              </wp:positionH>
              <wp:positionV relativeFrom="page">
                <wp:posOffset>970280</wp:posOffset>
              </wp:positionV>
              <wp:extent cx="63500" cy="132080"/>
              <wp:effectExtent l="0" t="0" r="127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16C6" w:rsidRDefault="000A16C6">
                          <w:pPr>
                            <w:pStyle w:val="ab"/>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0679D9" id="_x0000_t202" coordsize="21600,21600" o:spt="202" path="m,l,21600r21600,l21600,xe">
              <v:stroke joinstyle="miter"/>
              <v:path gradientshapeok="t" o:connecttype="rect"/>
            </v:shapetype>
            <v:shape id="Text Box 2" o:spid="_x0000_s1026" type="#_x0000_t202" style="position:absolute;margin-left:76.35pt;margin-top:76.4pt;width:5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" filled="f" stroked="f">
              <v:textbox style="mso-fit-shape-to-text:t" inset="0,0,0,0">
                <w:txbxContent>
                  <w:p w:rsidR="000A16C6" w:rsidRDefault="000A16C6">
                    <w:pPr>
                      <w:pStyle w:val="ab"/>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A9C2C78"/>
    <w:lvl w:ilvl="0">
      <w:start w:val="1"/>
      <w:numFmt w:val="decimal"/>
      <w:pStyle w:val="3"/>
      <w:lvlText w:val="%1."/>
      <w:lvlJc w:val="left"/>
      <w:pPr>
        <w:tabs>
          <w:tab w:val="num" w:pos="926"/>
        </w:tabs>
        <w:ind w:left="926" w:hanging="360"/>
      </w:pPr>
    </w:lvl>
  </w:abstractNum>
  <w:abstractNum w:abstractNumId="1" w15:restartNumberingAfterBreak="0">
    <w:nsid w:val="FFFFFF83"/>
    <w:multiLevelType w:val="singleLevel"/>
    <w:tmpl w:val="E6D4E0B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32E64FE"/>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58A3065"/>
    <w:multiLevelType w:val="hybridMultilevel"/>
    <w:tmpl w:val="74148708"/>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FA2668"/>
    <w:multiLevelType w:val="singleLevel"/>
    <w:tmpl w:val="A014933E"/>
    <w:lvl w:ilvl="0">
      <w:start w:val="1"/>
      <w:numFmt w:val="bullet"/>
      <w:lvlText w:val="-"/>
      <w:lvlJc w:val="left"/>
      <w:pPr>
        <w:ind w:left="360" w:hanging="360"/>
      </w:pPr>
      <w:rPr>
        <w:rFonts w:ascii="Times New Roman" w:eastAsia="Times New Roman" w:hAnsi="Times New Roman" w:cs="Times New Roman" w:hint="default"/>
      </w:rPr>
    </w:lvl>
  </w:abstractNum>
  <w:abstractNum w:abstractNumId="5" w15:restartNumberingAfterBreak="0">
    <w:nsid w:val="0BAD1109"/>
    <w:multiLevelType w:val="hybridMultilevel"/>
    <w:tmpl w:val="8A22A3FA"/>
    <w:lvl w:ilvl="0" w:tplc="71AC41AE">
      <w:start w:val="9"/>
      <w:numFmt w:val="bullet"/>
      <w:lvlText w:val="-"/>
      <w:lvlJc w:val="left"/>
      <w:pPr>
        <w:ind w:left="1495"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D5C35B4"/>
    <w:multiLevelType w:val="hybridMultilevel"/>
    <w:tmpl w:val="E54C4386"/>
    <w:lvl w:ilvl="0" w:tplc="743819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DFD5D7D"/>
    <w:multiLevelType w:val="hybridMultilevel"/>
    <w:tmpl w:val="5486ED9A"/>
    <w:lvl w:ilvl="0" w:tplc="04190017">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0FE73C35"/>
    <w:multiLevelType w:val="hybridMultilevel"/>
    <w:tmpl w:val="D97E5E74"/>
    <w:lvl w:ilvl="0" w:tplc="26F04F4E">
      <w:start w:val="1"/>
      <w:numFmt w:val="bullet"/>
      <w:lvlText w:val=""/>
      <w:lvlJc w:val="left"/>
      <w:pPr>
        <w:ind w:left="1776" w:hanging="360"/>
      </w:pPr>
      <w:rPr>
        <w:rFonts w:ascii="Symbol" w:hAnsi="Symbol" w:hint="default"/>
      </w:rPr>
    </w:lvl>
    <w:lvl w:ilvl="1" w:tplc="26F04F4E">
      <w:start w:val="1"/>
      <w:numFmt w:val="bullet"/>
      <w:lvlText w:val=""/>
      <w:lvlJc w:val="left"/>
      <w:pPr>
        <w:ind w:left="2496" w:hanging="360"/>
      </w:pPr>
      <w:rPr>
        <w:rFonts w:ascii="Symbol" w:hAnsi="Symbol" w:hint="default"/>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15:restartNumberingAfterBreak="0">
    <w:nsid w:val="129E6620"/>
    <w:multiLevelType w:val="hybridMultilevel"/>
    <w:tmpl w:val="4322BF20"/>
    <w:lvl w:ilvl="0" w:tplc="609A4908">
      <w:start w:val="1"/>
      <w:numFmt w:val="bullet"/>
      <w:lvlText w:val=""/>
      <w:lvlJc w:val="left"/>
      <w:pPr>
        <w:ind w:left="1776" w:hanging="360"/>
      </w:pPr>
      <w:rPr>
        <w:rFonts w:ascii="Symbol" w:hAnsi="Symbol"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0" w15:restartNumberingAfterBreak="0">
    <w:nsid w:val="16DA636D"/>
    <w:multiLevelType w:val="hybridMultilevel"/>
    <w:tmpl w:val="2EE8E580"/>
    <w:lvl w:ilvl="0" w:tplc="B2FAC184">
      <w:start w:val="1"/>
      <w:numFmt w:val="decimal"/>
      <w:pStyle w:val="a0"/>
      <w:lvlText w:val="%1."/>
      <w:lvlJc w:val="left"/>
      <w:pPr>
        <w:tabs>
          <w:tab w:val="num" w:pos="1134"/>
        </w:tabs>
        <w:ind w:left="1134" w:hanging="567"/>
      </w:pPr>
      <w:rPr>
        <w:rFonts w:hint="default"/>
      </w:rPr>
    </w:lvl>
    <w:lvl w:ilvl="1" w:tplc="9C0C29AA">
      <w:start w:val="1"/>
      <w:numFmt w:val="lowerLetter"/>
      <w:lvlText w:val="%2."/>
      <w:lvlJc w:val="left"/>
      <w:pPr>
        <w:tabs>
          <w:tab w:val="num" w:pos="1440"/>
        </w:tabs>
        <w:ind w:left="1440" w:hanging="360"/>
      </w:pPr>
    </w:lvl>
    <w:lvl w:ilvl="2" w:tplc="B60C70A2">
      <w:start w:val="1"/>
      <w:numFmt w:val="lowerRoman"/>
      <w:lvlText w:val="%3."/>
      <w:lvlJc w:val="right"/>
      <w:pPr>
        <w:tabs>
          <w:tab w:val="num" w:pos="2160"/>
        </w:tabs>
        <w:ind w:left="2160" w:hanging="180"/>
      </w:pPr>
    </w:lvl>
    <w:lvl w:ilvl="3" w:tplc="7C10D1AA">
      <w:start w:val="1"/>
      <w:numFmt w:val="decimal"/>
      <w:lvlText w:val="%4."/>
      <w:lvlJc w:val="left"/>
      <w:pPr>
        <w:tabs>
          <w:tab w:val="num" w:pos="2880"/>
        </w:tabs>
        <w:ind w:left="2880" w:hanging="360"/>
      </w:pPr>
    </w:lvl>
    <w:lvl w:ilvl="4" w:tplc="FC5E4160">
      <w:start w:val="1"/>
      <w:numFmt w:val="lowerLetter"/>
      <w:lvlText w:val="%5."/>
      <w:lvlJc w:val="left"/>
      <w:pPr>
        <w:tabs>
          <w:tab w:val="num" w:pos="3600"/>
        </w:tabs>
        <w:ind w:left="3600" w:hanging="360"/>
      </w:pPr>
    </w:lvl>
    <w:lvl w:ilvl="5" w:tplc="6C14AD08">
      <w:start w:val="1"/>
      <w:numFmt w:val="lowerRoman"/>
      <w:lvlText w:val="%6."/>
      <w:lvlJc w:val="right"/>
      <w:pPr>
        <w:tabs>
          <w:tab w:val="num" w:pos="4320"/>
        </w:tabs>
        <w:ind w:left="4320" w:hanging="180"/>
      </w:pPr>
    </w:lvl>
    <w:lvl w:ilvl="6" w:tplc="A222809C">
      <w:start w:val="1"/>
      <w:numFmt w:val="decimal"/>
      <w:lvlText w:val="%7."/>
      <w:lvlJc w:val="left"/>
      <w:pPr>
        <w:tabs>
          <w:tab w:val="num" w:pos="5040"/>
        </w:tabs>
        <w:ind w:left="5040" w:hanging="360"/>
      </w:pPr>
    </w:lvl>
    <w:lvl w:ilvl="7" w:tplc="7562C4EE">
      <w:start w:val="1"/>
      <w:numFmt w:val="lowerLetter"/>
      <w:lvlText w:val="%8."/>
      <w:lvlJc w:val="left"/>
      <w:pPr>
        <w:tabs>
          <w:tab w:val="num" w:pos="5760"/>
        </w:tabs>
        <w:ind w:left="5760" w:hanging="360"/>
      </w:pPr>
    </w:lvl>
    <w:lvl w:ilvl="8" w:tplc="9632860C">
      <w:start w:val="1"/>
      <w:numFmt w:val="lowerRoman"/>
      <w:lvlText w:val="%9."/>
      <w:lvlJc w:val="right"/>
      <w:pPr>
        <w:tabs>
          <w:tab w:val="num" w:pos="6480"/>
        </w:tabs>
        <w:ind w:left="6480" w:hanging="180"/>
      </w:pPr>
    </w:lvl>
  </w:abstractNum>
  <w:abstractNum w:abstractNumId="11" w15:restartNumberingAfterBreak="0">
    <w:nsid w:val="1A48659E"/>
    <w:multiLevelType w:val="hybridMultilevel"/>
    <w:tmpl w:val="258E067A"/>
    <w:lvl w:ilvl="0" w:tplc="0FB05610">
      <w:start w:val="1"/>
      <w:numFmt w:val="bullet"/>
      <w:pStyle w:val="a1"/>
      <w:lvlText w:val=""/>
      <w:lvlJc w:val="left"/>
      <w:pPr>
        <w:tabs>
          <w:tab w:val="num" w:pos="1134"/>
        </w:tabs>
        <w:ind w:left="1134" w:hanging="567"/>
      </w:pPr>
      <w:rPr>
        <w:rFonts w:ascii="Symbol" w:hAnsi="Symbol" w:cs="Symbol" w:hint="default"/>
      </w:rPr>
    </w:lvl>
    <w:lvl w:ilvl="1" w:tplc="20163AC0">
      <w:start w:val="1"/>
      <w:numFmt w:val="bullet"/>
      <w:lvlText w:val="o"/>
      <w:lvlJc w:val="left"/>
      <w:pPr>
        <w:tabs>
          <w:tab w:val="num" w:pos="2007"/>
        </w:tabs>
        <w:ind w:left="2007" w:hanging="360"/>
      </w:pPr>
      <w:rPr>
        <w:rFonts w:ascii="Courier New" w:hAnsi="Courier New" w:cs="Courier New" w:hint="default"/>
      </w:rPr>
    </w:lvl>
    <w:lvl w:ilvl="2" w:tplc="6778E7EA">
      <w:start w:val="1"/>
      <w:numFmt w:val="bullet"/>
      <w:lvlText w:val=""/>
      <w:lvlJc w:val="left"/>
      <w:pPr>
        <w:tabs>
          <w:tab w:val="num" w:pos="2727"/>
        </w:tabs>
        <w:ind w:left="2727" w:hanging="360"/>
      </w:pPr>
      <w:rPr>
        <w:rFonts w:ascii="Wingdings" w:hAnsi="Wingdings" w:cs="Wingdings" w:hint="default"/>
      </w:rPr>
    </w:lvl>
    <w:lvl w:ilvl="3" w:tplc="BA8AC5B2">
      <w:start w:val="1"/>
      <w:numFmt w:val="bullet"/>
      <w:lvlText w:val=""/>
      <w:lvlJc w:val="left"/>
      <w:pPr>
        <w:tabs>
          <w:tab w:val="num" w:pos="3447"/>
        </w:tabs>
        <w:ind w:left="3447" w:hanging="360"/>
      </w:pPr>
      <w:rPr>
        <w:rFonts w:ascii="Symbol" w:hAnsi="Symbol" w:cs="Symbol" w:hint="default"/>
      </w:rPr>
    </w:lvl>
    <w:lvl w:ilvl="4" w:tplc="D52461BE">
      <w:start w:val="1"/>
      <w:numFmt w:val="bullet"/>
      <w:lvlText w:val="o"/>
      <w:lvlJc w:val="left"/>
      <w:pPr>
        <w:tabs>
          <w:tab w:val="num" w:pos="4167"/>
        </w:tabs>
        <w:ind w:left="4167" w:hanging="360"/>
      </w:pPr>
      <w:rPr>
        <w:rFonts w:ascii="Courier New" w:hAnsi="Courier New" w:cs="Courier New" w:hint="default"/>
      </w:rPr>
    </w:lvl>
    <w:lvl w:ilvl="5" w:tplc="44280AA6">
      <w:start w:val="1"/>
      <w:numFmt w:val="bullet"/>
      <w:lvlText w:val=""/>
      <w:lvlJc w:val="left"/>
      <w:pPr>
        <w:tabs>
          <w:tab w:val="num" w:pos="4887"/>
        </w:tabs>
        <w:ind w:left="4887" w:hanging="360"/>
      </w:pPr>
      <w:rPr>
        <w:rFonts w:ascii="Wingdings" w:hAnsi="Wingdings" w:cs="Wingdings" w:hint="default"/>
      </w:rPr>
    </w:lvl>
    <w:lvl w:ilvl="6" w:tplc="EEAAB846">
      <w:start w:val="1"/>
      <w:numFmt w:val="bullet"/>
      <w:lvlText w:val=""/>
      <w:lvlJc w:val="left"/>
      <w:pPr>
        <w:tabs>
          <w:tab w:val="num" w:pos="5607"/>
        </w:tabs>
        <w:ind w:left="5607" w:hanging="360"/>
      </w:pPr>
      <w:rPr>
        <w:rFonts w:ascii="Symbol" w:hAnsi="Symbol" w:cs="Symbol" w:hint="default"/>
      </w:rPr>
    </w:lvl>
    <w:lvl w:ilvl="7" w:tplc="F7703146">
      <w:start w:val="1"/>
      <w:numFmt w:val="bullet"/>
      <w:lvlText w:val="o"/>
      <w:lvlJc w:val="left"/>
      <w:pPr>
        <w:tabs>
          <w:tab w:val="num" w:pos="6327"/>
        </w:tabs>
        <w:ind w:left="6327" w:hanging="360"/>
      </w:pPr>
      <w:rPr>
        <w:rFonts w:ascii="Courier New" w:hAnsi="Courier New" w:cs="Courier New" w:hint="default"/>
      </w:rPr>
    </w:lvl>
    <w:lvl w:ilvl="8" w:tplc="91FE512C">
      <w:start w:val="1"/>
      <w:numFmt w:val="bullet"/>
      <w:lvlText w:val=""/>
      <w:lvlJc w:val="left"/>
      <w:pPr>
        <w:tabs>
          <w:tab w:val="num" w:pos="7047"/>
        </w:tabs>
        <w:ind w:left="7047" w:hanging="360"/>
      </w:pPr>
      <w:rPr>
        <w:rFonts w:ascii="Wingdings" w:hAnsi="Wingdings" w:cs="Wingdings" w:hint="default"/>
      </w:rPr>
    </w:lvl>
  </w:abstractNum>
  <w:abstractNum w:abstractNumId="12" w15:restartNumberingAfterBreak="0">
    <w:nsid w:val="1CEB1E1F"/>
    <w:multiLevelType w:val="hybridMultilevel"/>
    <w:tmpl w:val="68888866"/>
    <w:lvl w:ilvl="0" w:tplc="26F04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A330EA"/>
    <w:multiLevelType w:val="hybridMultilevel"/>
    <w:tmpl w:val="4920DCDE"/>
    <w:lvl w:ilvl="0" w:tplc="04190017">
      <w:start w:val="1"/>
      <w:numFmt w:val="lowerLetter"/>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E501C80"/>
    <w:multiLevelType w:val="hybridMultilevel"/>
    <w:tmpl w:val="BC6292D4"/>
    <w:lvl w:ilvl="0" w:tplc="609A4908">
      <w:start w:val="1"/>
      <w:numFmt w:val="bullet"/>
      <w:lvlText w:val=""/>
      <w:lvlJc w:val="left"/>
      <w:pPr>
        <w:ind w:left="1428" w:hanging="360"/>
      </w:pPr>
      <w:rPr>
        <w:rFonts w:ascii="Symbol" w:hAnsi="Symbol" w:hint="default"/>
      </w:rPr>
    </w:lvl>
    <w:lvl w:ilvl="1" w:tplc="26F04F4E">
      <w:start w:val="1"/>
      <w:numFmt w:val="bullet"/>
      <w:lvlText w:val=""/>
      <w:lvlJc w:val="left"/>
      <w:pPr>
        <w:ind w:left="2148" w:hanging="360"/>
      </w:pPr>
      <w:rPr>
        <w:rFonts w:ascii="Symbol" w:hAnsi="Symbol"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1E7230D0"/>
    <w:multiLevelType w:val="hybridMultilevel"/>
    <w:tmpl w:val="CD8AD892"/>
    <w:lvl w:ilvl="0" w:tplc="888C0BC4">
      <w:start w:val="2"/>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208842E1"/>
    <w:multiLevelType w:val="hybridMultilevel"/>
    <w:tmpl w:val="02BAD1F6"/>
    <w:lvl w:ilvl="0" w:tplc="686ED4C6">
      <w:start w:val="1"/>
      <w:numFmt w:val="decimal"/>
      <w:lvlText w:val="%1."/>
      <w:lvlJc w:val="left"/>
      <w:pPr>
        <w:ind w:left="360" w:hanging="360"/>
      </w:pPr>
      <w:rPr>
        <w:rFonts w:ascii="Tahoma" w:hAnsi="Tahoma" w:cs="Tahoma" w:hint="default"/>
        <w:b w:val="0"/>
        <w:sz w:val="20"/>
        <w:szCs w:val="2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2B75A4"/>
    <w:multiLevelType w:val="hybridMultilevel"/>
    <w:tmpl w:val="0BC28840"/>
    <w:lvl w:ilvl="0" w:tplc="8042FB00">
      <w:start w:val="1"/>
      <w:numFmt w:val="decimal"/>
      <w:lvlText w:val="%1)"/>
      <w:lvlJc w:val="left"/>
      <w:pPr>
        <w:ind w:left="720" w:hanging="360"/>
      </w:pPr>
      <w:rPr>
        <w:b w:val="0"/>
      </w:rPr>
    </w:lvl>
    <w:lvl w:ilvl="1" w:tplc="0419001B">
      <w:start w:val="1"/>
      <w:numFmt w:val="low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4E182E"/>
    <w:multiLevelType w:val="multilevel"/>
    <w:tmpl w:val="CA129850"/>
    <w:lvl w:ilvl="0">
      <w:start w:val="5"/>
      <w:numFmt w:val="decimal"/>
      <w:lvlText w:val="%1."/>
      <w:lvlJc w:val="left"/>
      <w:pPr>
        <w:tabs>
          <w:tab w:val="num" w:pos="720"/>
        </w:tabs>
        <w:ind w:left="720" w:hanging="360"/>
      </w:pPr>
      <w:rPr>
        <w:rFonts w:hint="default"/>
      </w:rPr>
    </w:lvl>
    <w:lvl w:ilvl="1">
      <w:start w:val="1"/>
      <w:numFmt w:val="decimal"/>
      <w:lvlRestart w:val="0"/>
      <w:isLgl/>
      <w:lvlText w:val="%1.%2."/>
      <w:lvlJc w:val="left"/>
      <w:pPr>
        <w:tabs>
          <w:tab w:val="num" w:pos="1080"/>
        </w:tabs>
        <w:ind w:left="1080" w:hanging="720"/>
      </w:pPr>
      <w:rPr>
        <w:rFonts w:ascii="Tahoma" w:eastAsia="Times New Roman" w:hAnsi="Tahoma" w:cs="Tahoma" w:hint="default"/>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15:restartNumberingAfterBreak="0">
    <w:nsid w:val="24F4661F"/>
    <w:multiLevelType w:val="hybridMultilevel"/>
    <w:tmpl w:val="FE1C1DBC"/>
    <w:lvl w:ilvl="0" w:tplc="71AC41AE">
      <w:start w:val="9"/>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A2F7BE3"/>
    <w:multiLevelType w:val="hybridMultilevel"/>
    <w:tmpl w:val="02F249FE"/>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4142E9"/>
    <w:multiLevelType w:val="multilevel"/>
    <w:tmpl w:val="6DACE1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05321F4"/>
    <w:multiLevelType w:val="multilevel"/>
    <w:tmpl w:val="9E0CBF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pStyle w:val="a2"/>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3" w15:restartNumberingAfterBreak="0">
    <w:nsid w:val="310A7C83"/>
    <w:multiLevelType w:val="hybridMultilevel"/>
    <w:tmpl w:val="74148708"/>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22184F"/>
    <w:multiLevelType w:val="hybridMultilevel"/>
    <w:tmpl w:val="6516930C"/>
    <w:lvl w:ilvl="0" w:tplc="04190011">
      <w:start w:val="1"/>
      <w:numFmt w:val="decimal"/>
      <w:lvlText w:val="%1)"/>
      <w:lvlJc w:val="left"/>
      <w:pPr>
        <w:ind w:left="720" w:hanging="360"/>
      </w:pPr>
    </w:lvl>
    <w:lvl w:ilvl="1" w:tplc="609A490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E71330"/>
    <w:multiLevelType w:val="multilevel"/>
    <w:tmpl w:val="81122C44"/>
    <w:lvl w:ilvl="0">
      <w:start w:val="7"/>
      <w:numFmt w:val="decimal"/>
      <w:lvlText w:val="%1."/>
      <w:lvlJc w:val="left"/>
      <w:pPr>
        <w:tabs>
          <w:tab w:val="num" w:pos="502"/>
        </w:tabs>
        <w:ind w:left="502" w:hanging="360"/>
      </w:pPr>
      <w:rPr>
        <w:rFonts w:hint="default"/>
      </w:rPr>
    </w:lvl>
    <w:lvl w:ilvl="1">
      <w:start w:val="1"/>
      <w:numFmt w:val="decimal"/>
      <w:lvlText w:val="%1.%2."/>
      <w:lvlJc w:val="left"/>
      <w:pPr>
        <w:tabs>
          <w:tab w:val="num" w:pos="1146"/>
        </w:tabs>
        <w:ind w:left="1146" w:hanging="72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222"/>
        </w:tabs>
        <w:ind w:left="1222" w:hanging="1080"/>
      </w:pPr>
      <w:rPr>
        <w:rFonts w:hint="default"/>
      </w:rPr>
    </w:lvl>
    <w:lvl w:ilvl="4">
      <w:start w:val="1"/>
      <w:numFmt w:val="decimal"/>
      <w:lvlText w:val="%1.%2.%3.%4.%5."/>
      <w:lvlJc w:val="left"/>
      <w:pPr>
        <w:tabs>
          <w:tab w:val="num" w:pos="1222"/>
        </w:tabs>
        <w:ind w:left="1222" w:hanging="1080"/>
      </w:pPr>
      <w:rPr>
        <w:rFonts w:hint="default"/>
      </w:rPr>
    </w:lvl>
    <w:lvl w:ilvl="5">
      <w:start w:val="1"/>
      <w:numFmt w:val="decimal"/>
      <w:lvlText w:val="%1.%2.%3.%4.%5.%6."/>
      <w:lvlJc w:val="left"/>
      <w:pPr>
        <w:tabs>
          <w:tab w:val="num" w:pos="1582"/>
        </w:tabs>
        <w:ind w:left="1582" w:hanging="1440"/>
      </w:pPr>
      <w:rPr>
        <w:rFonts w:hint="default"/>
      </w:rPr>
    </w:lvl>
    <w:lvl w:ilvl="6">
      <w:start w:val="1"/>
      <w:numFmt w:val="decimal"/>
      <w:lvlText w:val="%1.%2.%3.%4.%5.%6.%7."/>
      <w:lvlJc w:val="left"/>
      <w:pPr>
        <w:tabs>
          <w:tab w:val="num" w:pos="1942"/>
        </w:tabs>
        <w:ind w:left="1942" w:hanging="1800"/>
      </w:pPr>
      <w:rPr>
        <w:rFonts w:hint="default"/>
      </w:rPr>
    </w:lvl>
    <w:lvl w:ilvl="7">
      <w:start w:val="1"/>
      <w:numFmt w:val="decimal"/>
      <w:lvlText w:val="%1.%2.%3.%4.%5.%6.%7.%8."/>
      <w:lvlJc w:val="left"/>
      <w:pPr>
        <w:tabs>
          <w:tab w:val="num" w:pos="1942"/>
        </w:tabs>
        <w:ind w:left="1942" w:hanging="1800"/>
      </w:pPr>
      <w:rPr>
        <w:rFonts w:hint="default"/>
      </w:rPr>
    </w:lvl>
    <w:lvl w:ilvl="8">
      <w:start w:val="1"/>
      <w:numFmt w:val="decimal"/>
      <w:lvlText w:val="%1.%2.%3.%4.%5.%6.%7.%8.%9."/>
      <w:lvlJc w:val="left"/>
      <w:pPr>
        <w:tabs>
          <w:tab w:val="num" w:pos="2302"/>
        </w:tabs>
        <w:ind w:left="2302" w:hanging="2160"/>
      </w:pPr>
      <w:rPr>
        <w:rFonts w:hint="default"/>
      </w:rPr>
    </w:lvl>
  </w:abstractNum>
  <w:abstractNum w:abstractNumId="26" w15:restartNumberingAfterBreak="0">
    <w:nsid w:val="3AA93094"/>
    <w:multiLevelType w:val="hybridMultilevel"/>
    <w:tmpl w:val="C0BED822"/>
    <w:lvl w:ilvl="0" w:tplc="71AC41AE">
      <w:start w:val="9"/>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D2733D4"/>
    <w:multiLevelType w:val="hybridMultilevel"/>
    <w:tmpl w:val="02F249FE"/>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AC73A5"/>
    <w:multiLevelType w:val="multilevel"/>
    <w:tmpl w:val="5A56E6F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41355543"/>
    <w:multiLevelType w:val="hybridMultilevel"/>
    <w:tmpl w:val="5E30B908"/>
    <w:lvl w:ilvl="0" w:tplc="DB422A14">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9A0566"/>
    <w:multiLevelType w:val="hybridMultilevel"/>
    <w:tmpl w:val="0456D86E"/>
    <w:lvl w:ilvl="0" w:tplc="04190017">
      <w:start w:val="1"/>
      <w:numFmt w:val="lowerLetter"/>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41F17A2B"/>
    <w:multiLevelType w:val="hybridMultilevel"/>
    <w:tmpl w:val="74148708"/>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54820CC"/>
    <w:multiLevelType w:val="multilevel"/>
    <w:tmpl w:val="B964DB6A"/>
    <w:lvl w:ilvl="0">
      <w:start w:val="1"/>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15:restartNumberingAfterBreak="0">
    <w:nsid w:val="48971A58"/>
    <w:multiLevelType w:val="hybridMultilevel"/>
    <w:tmpl w:val="CC080EC8"/>
    <w:lvl w:ilvl="0" w:tplc="503EE4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0C2684"/>
    <w:multiLevelType w:val="hybridMultilevel"/>
    <w:tmpl w:val="B906CEBC"/>
    <w:lvl w:ilvl="0" w:tplc="26F04F4E">
      <w:start w:val="1"/>
      <w:numFmt w:val="bullet"/>
      <w:lvlText w:val=""/>
      <w:lvlJc w:val="left"/>
      <w:pPr>
        <w:ind w:left="1788" w:hanging="360"/>
      </w:pPr>
      <w:rPr>
        <w:rFonts w:ascii="Symbol" w:hAnsi="Symbol"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5" w15:restartNumberingAfterBreak="0">
    <w:nsid w:val="55735397"/>
    <w:multiLevelType w:val="multilevel"/>
    <w:tmpl w:val="08DE7286"/>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565951AD"/>
    <w:multiLevelType w:val="hybridMultilevel"/>
    <w:tmpl w:val="28FEEF3A"/>
    <w:lvl w:ilvl="0" w:tplc="26F04F4E">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7" w15:restartNumberingAfterBreak="0">
    <w:nsid w:val="58F44446"/>
    <w:multiLevelType w:val="multilevel"/>
    <w:tmpl w:val="7BC4B41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927"/>
        </w:tabs>
        <w:ind w:left="927" w:hanging="360"/>
      </w:pPr>
      <w:rPr>
        <w:rFonts w:hint="default"/>
      </w:rPr>
    </w:lvl>
    <w:lvl w:ilvl="2">
      <w:start w:val="3"/>
      <w:numFmt w:val="decimal"/>
      <w:pStyle w:val="20"/>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pStyle w:val="a3"/>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8" w15:restartNumberingAfterBreak="0">
    <w:nsid w:val="5AF826FD"/>
    <w:multiLevelType w:val="hybridMultilevel"/>
    <w:tmpl w:val="A4BE8998"/>
    <w:lvl w:ilvl="0" w:tplc="26F04F4E">
      <w:start w:val="1"/>
      <w:numFmt w:val="bullet"/>
      <w:lvlText w:val=""/>
      <w:lvlJc w:val="left"/>
      <w:pPr>
        <w:ind w:left="1068" w:hanging="360"/>
      </w:pPr>
      <w:rPr>
        <w:rFonts w:ascii="Symbol" w:hAnsi="Symbol" w:hint="default"/>
      </w:rPr>
    </w:lvl>
    <w:lvl w:ilvl="1" w:tplc="26F04F4E">
      <w:start w:val="1"/>
      <w:numFmt w:val="bullet"/>
      <w:lvlText w:val=""/>
      <w:lvlJc w:val="left"/>
      <w:pPr>
        <w:ind w:left="1788" w:hanging="360"/>
      </w:pPr>
      <w:rPr>
        <w:rFonts w:ascii="Symbol" w:hAnsi="Symbol" w:hint="default"/>
      </w:rPr>
    </w:lvl>
    <w:lvl w:ilvl="2" w:tplc="04190005">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9" w15:restartNumberingAfterBreak="0">
    <w:nsid w:val="5C9E7546"/>
    <w:multiLevelType w:val="hybridMultilevel"/>
    <w:tmpl w:val="949EEC70"/>
    <w:lvl w:ilvl="0" w:tplc="71AC41AE">
      <w:start w:val="9"/>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5F6D1EB9"/>
    <w:multiLevelType w:val="hybridMultilevel"/>
    <w:tmpl w:val="A8D80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00E453A"/>
    <w:multiLevelType w:val="hybridMultilevel"/>
    <w:tmpl w:val="FBFCB2CA"/>
    <w:lvl w:ilvl="0" w:tplc="71AC41AE">
      <w:start w:val="9"/>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62D607AB"/>
    <w:multiLevelType w:val="hybridMultilevel"/>
    <w:tmpl w:val="74148708"/>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38D64B1"/>
    <w:multiLevelType w:val="multilevel"/>
    <w:tmpl w:val="951CD5A6"/>
    <w:lvl w:ilvl="0">
      <w:start w:val="1"/>
      <w:numFmt w:val="decimal"/>
      <w:lvlText w:val="%1."/>
      <w:lvlJc w:val="right"/>
      <w:pPr>
        <w:ind w:left="502" w:hanging="275"/>
      </w:pPr>
      <w:rPr>
        <w:rFonts w:hint="default"/>
      </w:rPr>
    </w:lvl>
    <w:lvl w:ilvl="1">
      <w:start w:val="1"/>
      <w:numFmt w:val="decimal"/>
      <w:lvlText w:val="%1.%2."/>
      <w:lvlJc w:val="left"/>
      <w:pPr>
        <w:ind w:left="809" w:hanging="432"/>
      </w:pPr>
      <w:rPr>
        <w:rFonts w:hint="default"/>
      </w:rPr>
    </w:lvl>
    <w:lvl w:ilvl="2">
      <w:start w:val="1"/>
      <w:numFmt w:val="decimal"/>
      <w:lvlText w:val="%1.%2.%3."/>
      <w:lvlJc w:val="left"/>
      <w:pPr>
        <w:ind w:left="1241" w:hanging="504"/>
      </w:pPr>
      <w:rPr>
        <w:rFonts w:hint="default"/>
      </w:rPr>
    </w:lvl>
    <w:lvl w:ilvl="3">
      <w:start w:val="1"/>
      <w:numFmt w:val="decimal"/>
      <w:lvlText w:val="%1.%2.%3.%4."/>
      <w:lvlJc w:val="left"/>
      <w:pPr>
        <w:ind w:left="1745" w:hanging="648"/>
      </w:pPr>
      <w:rPr>
        <w:rFonts w:hint="default"/>
      </w:rPr>
    </w:lvl>
    <w:lvl w:ilvl="4">
      <w:start w:val="1"/>
      <w:numFmt w:val="decimal"/>
      <w:lvlText w:val="%1.%2.%3.%4.%5."/>
      <w:lvlJc w:val="left"/>
      <w:pPr>
        <w:ind w:left="2249" w:hanging="792"/>
      </w:pPr>
      <w:rPr>
        <w:rFonts w:hint="default"/>
      </w:rPr>
    </w:lvl>
    <w:lvl w:ilvl="5">
      <w:start w:val="1"/>
      <w:numFmt w:val="decimal"/>
      <w:lvlText w:val="%1.%2.%3.%4.%5.%6."/>
      <w:lvlJc w:val="left"/>
      <w:pPr>
        <w:ind w:left="2753" w:hanging="936"/>
      </w:pPr>
      <w:rPr>
        <w:rFonts w:hint="default"/>
      </w:rPr>
    </w:lvl>
    <w:lvl w:ilvl="6">
      <w:start w:val="1"/>
      <w:numFmt w:val="decimal"/>
      <w:lvlText w:val="%1.%2.%3.%4.%5.%6.%7."/>
      <w:lvlJc w:val="left"/>
      <w:pPr>
        <w:ind w:left="3257" w:hanging="1080"/>
      </w:pPr>
      <w:rPr>
        <w:rFonts w:hint="default"/>
      </w:rPr>
    </w:lvl>
    <w:lvl w:ilvl="7">
      <w:start w:val="1"/>
      <w:numFmt w:val="decimal"/>
      <w:lvlText w:val="%1.%2.%3.%4.%5.%6.%7.%8."/>
      <w:lvlJc w:val="left"/>
      <w:pPr>
        <w:ind w:left="3761" w:hanging="1224"/>
      </w:pPr>
      <w:rPr>
        <w:rFonts w:hint="default"/>
      </w:rPr>
    </w:lvl>
    <w:lvl w:ilvl="8">
      <w:start w:val="1"/>
      <w:numFmt w:val="decimal"/>
      <w:lvlText w:val="%1.%2.%3.%4.%5.%6.%7.%8.%9."/>
      <w:lvlJc w:val="left"/>
      <w:pPr>
        <w:ind w:left="4337" w:hanging="1440"/>
      </w:pPr>
      <w:rPr>
        <w:rFonts w:hint="default"/>
      </w:rPr>
    </w:lvl>
  </w:abstractNum>
  <w:abstractNum w:abstractNumId="44" w15:restartNumberingAfterBreak="0">
    <w:nsid w:val="639E641B"/>
    <w:multiLevelType w:val="hybridMultilevel"/>
    <w:tmpl w:val="4C9A06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15:restartNumberingAfterBreak="0">
    <w:nsid w:val="659E24D7"/>
    <w:multiLevelType w:val="hybridMultilevel"/>
    <w:tmpl w:val="785CF502"/>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67044341"/>
    <w:multiLevelType w:val="multilevel"/>
    <w:tmpl w:val="CF2EA2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47" w15:restartNumberingAfterBreak="0">
    <w:nsid w:val="6C6E068F"/>
    <w:multiLevelType w:val="hybridMultilevel"/>
    <w:tmpl w:val="A3E2A7E2"/>
    <w:lvl w:ilvl="0" w:tplc="1820CD4A">
      <w:start w:val="1"/>
      <w:numFmt w:val="decimal"/>
      <w:lvlText w:val="%1)"/>
      <w:lvlJc w:val="left"/>
      <w:pPr>
        <w:ind w:left="720" w:hanging="360"/>
      </w:pPr>
      <w:rPr>
        <w:b w:val="0"/>
        <w:i w:val="0"/>
      </w:r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CF12C2E"/>
    <w:multiLevelType w:val="hybridMultilevel"/>
    <w:tmpl w:val="4462F3AA"/>
    <w:lvl w:ilvl="0" w:tplc="26F04F4E">
      <w:start w:val="1"/>
      <w:numFmt w:val="bullet"/>
      <w:lvlText w:val=""/>
      <w:lvlJc w:val="left"/>
      <w:pPr>
        <w:ind w:left="720" w:hanging="360"/>
      </w:pPr>
      <w:rPr>
        <w:rFonts w:ascii="Symbol" w:hAnsi="Symbol" w:hint="default"/>
      </w:rPr>
    </w:lvl>
    <w:lvl w:ilvl="1" w:tplc="04190017">
      <w:start w:val="1"/>
      <w:numFmt w:val="lowerLetter"/>
      <w:lvlText w:val="%2)"/>
      <w:lvlJc w:val="left"/>
      <w:pPr>
        <w:ind w:left="1440" w:hanging="360"/>
      </w:pPr>
      <w:rPr>
        <w:rFonts w:hint="default"/>
      </w:rPr>
    </w:lvl>
    <w:lvl w:ilvl="2" w:tplc="0419001B">
      <w:start w:val="1"/>
      <w:numFmt w:val="lowerRoman"/>
      <w:lvlText w:val="%3."/>
      <w:lvlJc w:val="righ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DBE6E1E"/>
    <w:multiLevelType w:val="hybridMultilevel"/>
    <w:tmpl w:val="931E7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EBB55B8"/>
    <w:multiLevelType w:val="hybridMultilevel"/>
    <w:tmpl w:val="8030565A"/>
    <w:lvl w:ilvl="0" w:tplc="04190011">
      <w:start w:val="1"/>
      <w:numFmt w:val="decimal"/>
      <w:lvlText w:val="%1)"/>
      <w:lvlJc w:val="left"/>
      <w:pPr>
        <w:ind w:left="720" w:hanging="360"/>
      </w:pPr>
      <w:rPr>
        <w:rFonts w:hint="default"/>
      </w:rPr>
    </w:lvl>
    <w:lvl w:ilvl="1" w:tplc="04190017">
      <w:start w:val="1"/>
      <w:numFmt w:val="lowerLetter"/>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1DC52BF"/>
    <w:multiLevelType w:val="multilevel"/>
    <w:tmpl w:val="EA0C8EA8"/>
    <w:lvl w:ilvl="0">
      <w:start w:val="1"/>
      <w:numFmt w:val="decimal"/>
      <w:lvlText w:val="%1."/>
      <w:lvlJc w:val="left"/>
      <w:pPr>
        <w:tabs>
          <w:tab w:val="num" w:pos="0"/>
        </w:tabs>
        <w:ind w:left="0" w:firstLine="0"/>
      </w:pPr>
      <w:rPr>
        <w:rFonts w:ascii="Tahoma" w:hAnsi="Tahoma" w:cs="Tahoma" w:hint="default"/>
      </w:rPr>
    </w:lvl>
    <w:lvl w:ilvl="1">
      <w:start w:val="1"/>
      <w:numFmt w:val="decimal"/>
      <w:lvlText w:val="%2."/>
      <w:lvlJc w:val="left"/>
      <w:pPr>
        <w:tabs>
          <w:tab w:val="num" w:pos="0"/>
        </w:tabs>
        <w:ind w:left="0" w:firstLine="0"/>
      </w:pPr>
      <w:rPr>
        <w:rFonts w:hint="default"/>
        <w:b/>
        <w:bCs/>
        <w:i w:val="0"/>
        <w:iCs w:val="0"/>
        <w:caps w:val="0"/>
        <w:smallCaps w:val="0"/>
        <w:strike w:val="0"/>
        <w:dstrike w:val="0"/>
        <w:color w:val="auto"/>
        <w:spacing w:val="0"/>
        <w:w w:val="100"/>
        <w:kern w:val="0"/>
        <w:position w:val="0"/>
        <w:sz w:val="22"/>
        <w:szCs w:val="22"/>
        <w:u w:val="none"/>
        <w:effect w:val="none"/>
      </w:rPr>
    </w:lvl>
    <w:lvl w:ilvl="2">
      <w:start w:val="1"/>
      <w:numFmt w:val="decimal"/>
      <w:lvlText w:val="%3."/>
      <w:lvlJc w:val="left"/>
      <w:pPr>
        <w:tabs>
          <w:tab w:val="num" w:pos="0"/>
        </w:tabs>
        <w:ind w:left="0" w:firstLine="0"/>
      </w:pPr>
      <w:rPr>
        <w:rFonts w:hint="default"/>
        <w:b/>
        <w:bCs/>
        <w:i w:val="0"/>
        <w:iCs w:val="0"/>
        <w:strike w:val="0"/>
      </w:rPr>
    </w:lvl>
    <w:lvl w:ilvl="3">
      <w:start w:val="1"/>
      <w:numFmt w:val="decimal"/>
      <w:lvlText w:val="%1.%2.%3.%4."/>
      <w:lvlJc w:val="left"/>
      <w:pPr>
        <w:tabs>
          <w:tab w:val="num" w:pos="0"/>
        </w:tabs>
        <w:ind w:left="0" w:firstLine="0"/>
      </w:pPr>
      <w:rPr>
        <w:rFonts w:ascii="Times New Roman" w:hAnsi="Times New Roman" w:cs="Times New Roman" w:hint="default"/>
        <w:b/>
      </w:rPr>
    </w:lvl>
    <w:lvl w:ilvl="4">
      <w:start w:val="1"/>
      <w:numFmt w:val="decimal"/>
      <w:lvlText w:val="%1.%2.%3.%4.%5."/>
      <w:lvlJc w:val="left"/>
      <w:pPr>
        <w:tabs>
          <w:tab w:val="num" w:pos="0"/>
        </w:tabs>
        <w:ind w:left="0" w:firstLine="0"/>
      </w:pPr>
      <w:rPr>
        <w:rFonts w:ascii="Times New Roman" w:hAnsi="Times New Roman" w:cs="Times New Roman" w:hint="default"/>
        <w:b/>
      </w:rPr>
    </w:lvl>
    <w:lvl w:ilvl="5">
      <w:start w:val="1"/>
      <w:numFmt w:val="decimal"/>
      <w:lvlText w:val="%1.%2.%3.%4.%5.%6."/>
      <w:lvlJc w:val="left"/>
      <w:pPr>
        <w:tabs>
          <w:tab w:val="num" w:pos="0"/>
        </w:tabs>
        <w:ind w:left="0" w:firstLine="0"/>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0" w:firstLine="0"/>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52" w15:restartNumberingAfterBreak="0">
    <w:nsid w:val="72630160"/>
    <w:multiLevelType w:val="hybridMultilevel"/>
    <w:tmpl w:val="EFF678BA"/>
    <w:lvl w:ilvl="0" w:tplc="71AC41AE">
      <w:start w:val="9"/>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71AC41AE">
      <w:start w:val="9"/>
      <w:numFmt w:val="bullet"/>
      <w:lvlText w:val="-"/>
      <w:lvlJc w:val="lef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28F3988"/>
    <w:multiLevelType w:val="multilevel"/>
    <w:tmpl w:val="5DD6461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48A1D25"/>
    <w:multiLevelType w:val="hybridMultilevel"/>
    <w:tmpl w:val="B8F4E728"/>
    <w:lvl w:ilvl="0" w:tplc="554215AC">
      <w:start w:val="1"/>
      <w:numFmt w:val="bullet"/>
      <w:lvlText w:val="-"/>
      <w:lvlJc w:val="left"/>
      <w:pPr>
        <w:ind w:left="824" w:hanging="360"/>
      </w:pPr>
      <w:rPr>
        <w:rFonts w:ascii="Tahoma" w:eastAsia="Times New Roman" w:hAnsi="Tahoma" w:cs="Tahoma"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abstractNum w:abstractNumId="55" w15:restartNumberingAfterBreak="0">
    <w:nsid w:val="7AD05A33"/>
    <w:multiLevelType w:val="hybridMultilevel"/>
    <w:tmpl w:val="65CCDFDE"/>
    <w:lvl w:ilvl="0" w:tplc="71AC41AE">
      <w:start w:val="9"/>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D0E4A38"/>
    <w:multiLevelType w:val="hybridMultilevel"/>
    <w:tmpl w:val="008C74B0"/>
    <w:lvl w:ilvl="0" w:tplc="38348B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15:restartNumberingAfterBreak="0">
    <w:nsid w:val="7E2D57DA"/>
    <w:multiLevelType w:val="hybridMultilevel"/>
    <w:tmpl w:val="A3EE5E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F2B6824"/>
    <w:multiLevelType w:val="hybridMultilevel"/>
    <w:tmpl w:val="EB9A21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7"/>
  </w:num>
  <w:num w:numId="2">
    <w:abstractNumId w:val="22"/>
  </w:num>
  <w:num w:numId="3">
    <w:abstractNumId w:val="11"/>
  </w:num>
  <w:num w:numId="4">
    <w:abstractNumId w:val="10"/>
  </w:num>
  <w:num w:numId="5">
    <w:abstractNumId w:val="55"/>
  </w:num>
  <w:num w:numId="6">
    <w:abstractNumId w:val="41"/>
  </w:num>
  <w:num w:numId="7">
    <w:abstractNumId w:val="52"/>
  </w:num>
  <w:num w:numId="8">
    <w:abstractNumId w:val="26"/>
  </w:num>
  <w:num w:numId="9">
    <w:abstractNumId w:val="19"/>
  </w:num>
  <w:num w:numId="10">
    <w:abstractNumId w:val="5"/>
  </w:num>
  <w:num w:numId="11">
    <w:abstractNumId w:val="39"/>
  </w:num>
  <w:num w:numId="12">
    <w:abstractNumId w:val="18"/>
  </w:num>
  <w:num w:numId="13">
    <w:abstractNumId w:val="21"/>
  </w:num>
  <w:num w:numId="14">
    <w:abstractNumId w:val="2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
  </w:num>
  <w:num w:numId="19">
    <w:abstractNumId w:val="0"/>
  </w:num>
  <w:num w:numId="20">
    <w:abstractNumId w:val="46"/>
  </w:num>
  <w:num w:numId="21">
    <w:abstractNumId w:val="43"/>
  </w:num>
  <w:num w:numId="22">
    <w:abstractNumId w:val="40"/>
  </w:num>
  <w:num w:numId="23">
    <w:abstractNumId w:val="4"/>
  </w:num>
  <w:num w:numId="24">
    <w:abstractNumId w:val="32"/>
  </w:num>
  <w:num w:numId="25">
    <w:abstractNumId w:val="54"/>
  </w:num>
  <w:num w:numId="26">
    <w:abstractNumId w:val="12"/>
  </w:num>
  <w:num w:numId="27">
    <w:abstractNumId w:val="57"/>
  </w:num>
  <w:num w:numId="28">
    <w:abstractNumId w:val="38"/>
  </w:num>
  <w:num w:numId="29">
    <w:abstractNumId w:val="34"/>
  </w:num>
  <w:num w:numId="30">
    <w:abstractNumId w:val="50"/>
  </w:num>
  <w:num w:numId="31">
    <w:abstractNumId w:val="44"/>
  </w:num>
  <w:num w:numId="32">
    <w:abstractNumId w:val="48"/>
  </w:num>
  <w:num w:numId="33">
    <w:abstractNumId w:val="58"/>
  </w:num>
  <w:num w:numId="34">
    <w:abstractNumId w:val="17"/>
  </w:num>
  <w:num w:numId="35">
    <w:abstractNumId w:val="36"/>
  </w:num>
  <w:num w:numId="36">
    <w:abstractNumId w:val="1"/>
  </w:num>
  <w:num w:numId="37">
    <w:abstractNumId w:val="51"/>
  </w:num>
  <w:num w:numId="38">
    <w:abstractNumId w:val="30"/>
  </w:num>
  <w:num w:numId="39">
    <w:abstractNumId w:val="8"/>
  </w:num>
  <w:num w:numId="40">
    <w:abstractNumId w:val="42"/>
  </w:num>
  <w:num w:numId="41">
    <w:abstractNumId w:val="13"/>
  </w:num>
  <w:num w:numId="42">
    <w:abstractNumId w:val="9"/>
  </w:num>
  <w:num w:numId="43">
    <w:abstractNumId w:val="45"/>
  </w:num>
  <w:num w:numId="44">
    <w:abstractNumId w:val="31"/>
  </w:num>
  <w:num w:numId="45">
    <w:abstractNumId w:val="14"/>
  </w:num>
  <w:num w:numId="46">
    <w:abstractNumId w:val="3"/>
  </w:num>
  <w:num w:numId="47">
    <w:abstractNumId w:val="24"/>
  </w:num>
  <w:num w:numId="48">
    <w:abstractNumId w:val="23"/>
  </w:num>
  <w:num w:numId="49">
    <w:abstractNumId w:val="47"/>
  </w:num>
  <w:num w:numId="50">
    <w:abstractNumId w:val="7"/>
  </w:num>
  <w:num w:numId="51">
    <w:abstractNumId w:val="20"/>
  </w:num>
  <w:num w:numId="52">
    <w:abstractNumId w:val="27"/>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num>
  <w:num w:numId="55">
    <w:abstractNumId w:val="53"/>
  </w:num>
  <w:num w:numId="56">
    <w:abstractNumId w:val="29"/>
  </w:num>
  <w:num w:numId="57">
    <w:abstractNumId w:val="56"/>
  </w:num>
  <w:num w:numId="58">
    <w:abstractNumId w:val="49"/>
  </w:num>
  <w:num w:numId="59">
    <w:abstractNumId w:val="35"/>
  </w:num>
  <w:numIdMacAtCleanup w:val="5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905"/>
    <w:rsid w:val="000521EC"/>
    <w:rsid w:val="000A16C6"/>
    <w:rsid w:val="0014242E"/>
    <w:rsid w:val="0018262F"/>
    <w:rsid w:val="00183EDB"/>
    <w:rsid w:val="00206902"/>
    <w:rsid w:val="002E5088"/>
    <w:rsid w:val="00422715"/>
    <w:rsid w:val="004311DE"/>
    <w:rsid w:val="006C05AB"/>
    <w:rsid w:val="006D33ED"/>
    <w:rsid w:val="0085043E"/>
    <w:rsid w:val="008837E7"/>
    <w:rsid w:val="009D3905"/>
    <w:rsid w:val="009E4792"/>
    <w:rsid w:val="009E6B18"/>
    <w:rsid w:val="00A3670E"/>
    <w:rsid w:val="00B5794F"/>
    <w:rsid w:val="00B864FA"/>
    <w:rsid w:val="00C34CD2"/>
    <w:rsid w:val="00C46F99"/>
    <w:rsid w:val="00D712B4"/>
    <w:rsid w:val="00DD7250"/>
    <w:rsid w:val="00E74DCF"/>
    <w:rsid w:val="00EC0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B86E2E-2456-456E-83E5-E2DC5C802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rsid w:val="009D3905"/>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4"/>
    <w:link w:val="10"/>
    <w:qFormat/>
    <w:rsid w:val="009D3905"/>
    <w:pPr>
      <w:widowControl/>
      <w:spacing w:before="100" w:beforeAutospacing="1" w:after="100" w:afterAutospacing="1"/>
      <w:outlineLvl w:val="0"/>
    </w:pPr>
    <w:rPr>
      <w:rFonts w:ascii="Times New Roman" w:eastAsia="Times New Roman" w:hAnsi="Times New Roman" w:cs="Times New Roman"/>
      <w:b/>
      <w:bCs/>
      <w:color w:val="auto"/>
      <w:kern w:val="36"/>
      <w:sz w:val="48"/>
      <w:szCs w:val="48"/>
    </w:rPr>
  </w:style>
  <w:style w:type="paragraph" w:styleId="21">
    <w:name w:val="heading 2"/>
    <w:basedOn w:val="a4"/>
    <w:link w:val="22"/>
    <w:unhideWhenUsed/>
    <w:qFormat/>
    <w:rsid w:val="009D3905"/>
    <w:pPr>
      <w:widowControl/>
      <w:spacing w:before="100" w:beforeAutospacing="1" w:after="100" w:afterAutospacing="1"/>
      <w:outlineLvl w:val="1"/>
    </w:pPr>
    <w:rPr>
      <w:rFonts w:ascii="Times New Roman" w:eastAsia="Times New Roman" w:hAnsi="Times New Roman" w:cs="Times New Roman"/>
      <w:b/>
      <w:bCs/>
      <w:color w:val="auto"/>
      <w:sz w:val="36"/>
      <w:szCs w:val="36"/>
    </w:rPr>
  </w:style>
  <w:style w:type="paragraph" w:styleId="30">
    <w:name w:val="heading 3"/>
    <w:basedOn w:val="a4"/>
    <w:link w:val="31"/>
    <w:unhideWhenUsed/>
    <w:qFormat/>
    <w:rsid w:val="009D3905"/>
    <w:pPr>
      <w:widowControl/>
      <w:spacing w:before="100" w:beforeAutospacing="1" w:after="100" w:afterAutospacing="1"/>
      <w:outlineLvl w:val="2"/>
    </w:pPr>
    <w:rPr>
      <w:rFonts w:ascii="Times New Roman" w:eastAsia="Times New Roman" w:hAnsi="Times New Roman" w:cs="Times New Roman"/>
      <w:b/>
      <w:bCs/>
      <w:color w:val="auto"/>
      <w:sz w:val="27"/>
      <w:szCs w:val="27"/>
    </w:rPr>
  </w:style>
  <w:style w:type="paragraph" w:styleId="4">
    <w:name w:val="heading 4"/>
    <w:basedOn w:val="a4"/>
    <w:link w:val="40"/>
    <w:unhideWhenUsed/>
    <w:qFormat/>
    <w:rsid w:val="009D3905"/>
    <w:pPr>
      <w:widowControl/>
      <w:spacing w:before="100" w:beforeAutospacing="1" w:after="100" w:afterAutospacing="1"/>
      <w:outlineLvl w:val="3"/>
    </w:pPr>
    <w:rPr>
      <w:rFonts w:ascii="Times New Roman" w:eastAsia="Times New Roman" w:hAnsi="Times New Roman" w:cs="Times New Roman"/>
      <w:b/>
      <w:bCs/>
      <w:color w:val="auto"/>
    </w:rPr>
  </w:style>
  <w:style w:type="paragraph" w:styleId="5">
    <w:name w:val="heading 5"/>
    <w:basedOn w:val="a4"/>
    <w:link w:val="50"/>
    <w:unhideWhenUsed/>
    <w:qFormat/>
    <w:rsid w:val="009D3905"/>
    <w:pPr>
      <w:widowControl/>
      <w:spacing w:before="100" w:beforeAutospacing="1" w:after="100" w:afterAutospacing="1"/>
      <w:outlineLvl w:val="4"/>
    </w:pPr>
    <w:rPr>
      <w:rFonts w:ascii="Times New Roman" w:eastAsia="Times New Roman" w:hAnsi="Times New Roman" w:cs="Times New Roman"/>
      <w:b/>
      <w:bCs/>
      <w:color w:val="auto"/>
      <w:sz w:val="20"/>
      <w:szCs w:val="20"/>
    </w:rPr>
  </w:style>
  <w:style w:type="paragraph" w:styleId="6">
    <w:name w:val="heading 6"/>
    <w:basedOn w:val="a4"/>
    <w:link w:val="60"/>
    <w:unhideWhenUsed/>
    <w:qFormat/>
    <w:rsid w:val="009D3905"/>
    <w:pPr>
      <w:widowControl/>
      <w:spacing w:before="100" w:beforeAutospacing="1" w:after="100" w:afterAutospacing="1"/>
      <w:outlineLvl w:val="5"/>
    </w:pPr>
    <w:rPr>
      <w:rFonts w:ascii="Times New Roman" w:eastAsia="Times New Roman" w:hAnsi="Times New Roman" w:cs="Times New Roman"/>
      <w:b/>
      <w:bCs/>
      <w:color w:val="auto"/>
      <w:sz w:val="15"/>
      <w:szCs w:val="15"/>
    </w:rPr>
  </w:style>
  <w:style w:type="paragraph" w:styleId="7">
    <w:name w:val="heading 7"/>
    <w:basedOn w:val="a4"/>
    <w:link w:val="70"/>
    <w:unhideWhenUsed/>
    <w:qFormat/>
    <w:rsid w:val="009D3905"/>
    <w:pPr>
      <w:widowControl/>
      <w:spacing w:before="100" w:beforeAutospacing="1" w:after="100" w:afterAutospacing="1"/>
      <w:outlineLvl w:val="6"/>
    </w:pPr>
    <w:rPr>
      <w:rFonts w:ascii="Times New Roman" w:eastAsia="Times New Roman" w:hAnsi="Times New Roman" w:cs="Times New Roman"/>
      <w:color w:val="auto"/>
    </w:rPr>
  </w:style>
  <w:style w:type="paragraph" w:styleId="8">
    <w:name w:val="heading 8"/>
    <w:basedOn w:val="a4"/>
    <w:next w:val="a4"/>
    <w:link w:val="80"/>
    <w:qFormat/>
    <w:rsid w:val="009D3905"/>
    <w:pPr>
      <w:spacing w:before="240" w:after="60"/>
      <w:outlineLvl w:val="7"/>
    </w:pPr>
    <w:rPr>
      <w:rFonts w:ascii="Arial" w:eastAsia="Times New Roman" w:hAnsi="Arial" w:cs="Times New Roman"/>
      <w:i/>
      <w:color w:val="auto"/>
      <w:sz w:val="20"/>
      <w:szCs w:val="20"/>
    </w:rPr>
  </w:style>
  <w:style w:type="paragraph" w:styleId="9">
    <w:name w:val="heading 9"/>
    <w:basedOn w:val="a4"/>
    <w:next w:val="a4"/>
    <w:link w:val="90"/>
    <w:qFormat/>
    <w:rsid w:val="009D3905"/>
    <w:pPr>
      <w:spacing w:before="240" w:after="60" w:line="360" w:lineRule="auto"/>
      <w:outlineLvl w:val="8"/>
    </w:pPr>
    <w:rPr>
      <w:rFonts w:ascii="Arial" w:eastAsia="Times New Roman" w:hAnsi="Arial" w:cs="Times New Roman"/>
      <w:i/>
      <w:color w:val="auto"/>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9D3905"/>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5"/>
    <w:link w:val="21"/>
    <w:rsid w:val="009D3905"/>
    <w:rPr>
      <w:rFonts w:ascii="Times New Roman" w:eastAsia="Times New Roman" w:hAnsi="Times New Roman" w:cs="Times New Roman"/>
      <w:b/>
      <w:bCs/>
      <w:sz w:val="36"/>
      <w:szCs w:val="36"/>
      <w:lang w:eastAsia="ru-RU"/>
    </w:rPr>
  </w:style>
  <w:style w:type="character" w:customStyle="1" w:styleId="31">
    <w:name w:val="Заголовок 3 Знак"/>
    <w:basedOn w:val="a5"/>
    <w:link w:val="30"/>
    <w:rsid w:val="009D3905"/>
    <w:rPr>
      <w:rFonts w:ascii="Times New Roman" w:eastAsia="Times New Roman" w:hAnsi="Times New Roman" w:cs="Times New Roman"/>
      <w:b/>
      <w:bCs/>
      <w:sz w:val="27"/>
      <w:szCs w:val="27"/>
      <w:lang w:eastAsia="ru-RU"/>
    </w:rPr>
  </w:style>
  <w:style w:type="character" w:customStyle="1" w:styleId="40">
    <w:name w:val="Заголовок 4 Знак"/>
    <w:basedOn w:val="a5"/>
    <w:link w:val="4"/>
    <w:rsid w:val="009D3905"/>
    <w:rPr>
      <w:rFonts w:ascii="Times New Roman" w:eastAsia="Times New Roman" w:hAnsi="Times New Roman" w:cs="Times New Roman"/>
      <w:b/>
      <w:bCs/>
      <w:sz w:val="24"/>
      <w:szCs w:val="24"/>
      <w:lang w:eastAsia="ru-RU"/>
    </w:rPr>
  </w:style>
  <w:style w:type="character" w:customStyle="1" w:styleId="50">
    <w:name w:val="Заголовок 5 Знак"/>
    <w:basedOn w:val="a5"/>
    <w:link w:val="5"/>
    <w:rsid w:val="009D3905"/>
    <w:rPr>
      <w:rFonts w:ascii="Times New Roman" w:eastAsia="Times New Roman" w:hAnsi="Times New Roman" w:cs="Times New Roman"/>
      <w:b/>
      <w:bCs/>
      <w:sz w:val="20"/>
      <w:szCs w:val="20"/>
      <w:lang w:eastAsia="ru-RU"/>
    </w:rPr>
  </w:style>
  <w:style w:type="character" w:customStyle="1" w:styleId="60">
    <w:name w:val="Заголовок 6 Знак"/>
    <w:basedOn w:val="a5"/>
    <w:link w:val="6"/>
    <w:rsid w:val="009D3905"/>
    <w:rPr>
      <w:rFonts w:ascii="Times New Roman" w:eastAsia="Times New Roman" w:hAnsi="Times New Roman" w:cs="Times New Roman"/>
      <w:b/>
      <w:bCs/>
      <w:sz w:val="15"/>
      <w:szCs w:val="15"/>
      <w:lang w:eastAsia="ru-RU"/>
    </w:rPr>
  </w:style>
  <w:style w:type="character" w:customStyle="1" w:styleId="70">
    <w:name w:val="Заголовок 7 Знак"/>
    <w:basedOn w:val="a5"/>
    <w:link w:val="7"/>
    <w:rsid w:val="009D3905"/>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9D3905"/>
    <w:rPr>
      <w:rFonts w:ascii="Arial" w:eastAsia="Times New Roman" w:hAnsi="Arial" w:cs="Times New Roman"/>
      <w:i/>
      <w:sz w:val="20"/>
      <w:szCs w:val="20"/>
      <w:lang w:eastAsia="ru-RU"/>
    </w:rPr>
  </w:style>
  <w:style w:type="character" w:customStyle="1" w:styleId="90">
    <w:name w:val="Заголовок 9 Знак"/>
    <w:basedOn w:val="a5"/>
    <w:link w:val="9"/>
    <w:rsid w:val="009D3905"/>
    <w:rPr>
      <w:rFonts w:ascii="Arial" w:eastAsia="Times New Roman" w:hAnsi="Arial" w:cs="Times New Roman"/>
      <w:i/>
      <w:sz w:val="18"/>
      <w:szCs w:val="20"/>
      <w:lang w:eastAsia="ru-RU"/>
    </w:rPr>
  </w:style>
  <w:style w:type="character" w:styleId="a8">
    <w:name w:val="Hyperlink"/>
    <w:basedOn w:val="a5"/>
    <w:uiPriority w:val="99"/>
    <w:rsid w:val="009D3905"/>
    <w:rPr>
      <w:color w:val="0066CC"/>
      <w:u w:val="single"/>
    </w:rPr>
  </w:style>
  <w:style w:type="character" w:customStyle="1" w:styleId="a9">
    <w:name w:val="Основной текст_"/>
    <w:basedOn w:val="a5"/>
    <w:link w:val="51"/>
    <w:rsid w:val="009D3905"/>
    <w:rPr>
      <w:rFonts w:ascii="Calibri" w:eastAsia="Calibri" w:hAnsi="Calibri" w:cs="Calibri"/>
      <w:sz w:val="19"/>
      <w:szCs w:val="19"/>
      <w:shd w:val="clear" w:color="auto" w:fill="FFFFFF"/>
    </w:rPr>
  </w:style>
  <w:style w:type="paragraph" w:customStyle="1" w:styleId="51">
    <w:name w:val="Основной текст5"/>
    <w:basedOn w:val="a4"/>
    <w:link w:val="a9"/>
    <w:rsid w:val="009D3905"/>
    <w:pPr>
      <w:shd w:val="clear" w:color="auto" w:fill="FFFFFF"/>
      <w:spacing w:after="120" w:line="292" w:lineRule="exact"/>
      <w:ind w:hanging="340"/>
      <w:jc w:val="center"/>
    </w:pPr>
    <w:rPr>
      <w:rFonts w:ascii="Calibri" w:eastAsia="Calibri" w:hAnsi="Calibri" w:cs="Calibri"/>
      <w:color w:val="auto"/>
      <w:sz w:val="19"/>
      <w:szCs w:val="19"/>
      <w:lang w:eastAsia="en-US"/>
    </w:rPr>
  </w:style>
  <w:style w:type="character" w:customStyle="1" w:styleId="aa">
    <w:name w:val="Колонтитул_"/>
    <w:basedOn w:val="a5"/>
    <w:link w:val="ab"/>
    <w:rsid w:val="009D3905"/>
    <w:rPr>
      <w:rFonts w:ascii="Calibri" w:eastAsia="Calibri" w:hAnsi="Calibri" w:cs="Calibri"/>
      <w:sz w:val="17"/>
      <w:szCs w:val="17"/>
      <w:shd w:val="clear" w:color="auto" w:fill="FFFFFF"/>
    </w:rPr>
  </w:style>
  <w:style w:type="paragraph" w:customStyle="1" w:styleId="ab">
    <w:name w:val="Колонтитул"/>
    <w:basedOn w:val="a4"/>
    <w:link w:val="aa"/>
    <w:rsid w:val="009D3905"/>
    <w:pPr>
      <w:shd w:val="clear" w:color="auto" w:fill="FFFFFF"/>
      <w:spacing w:line="0" w:lineRule="atLeast"/>
    </w:pPr>
    <w:rPr>
      <w:rFonts w:ascii="Calibri" w:eastAsia="Calibri" w:hAnsi="Calibri" w:cs="Calibri"/>
      <w:color w:val="auto"/>
      <w:sz w:val="17"/>
      <w:szCs w:val="17"/>
      <w:lang w:eastAsia="en-US"/>
    </w:rPr>
  </w:style>
  <w:style w:type="character" w:customStyle="1" w:styleId="AngsanaUPC15pt">
    <w:name w:val="Основной текст + AngsanaUPC;15 pt;Курсив"/>
    <w:basedOn w:val="a9"/>
    <w:rsid w:val="009D3905"/>
    <w:rPr>
      <w:rFonts w:ascii="AngsanaUPC" w:eastAsia="AngsanaUPC" w:hAnsi="AngsanaUPC" w:cs="AngsanaUPC"/>
      <w:i/>
      <w:iCs/>
      <w:color w:val="000000"/>
      <w:spacing w:val="0"/>
      <w:w w:val="100"/>
      <w:position w:val="0"/>
      <w:sz w:val="30"/>
      <w:szCs w:val="30"/>
      <w:shd w:val="clear" w:color="auto" w:fill="FFFFFF"/>
    </w:rPr>
  </w:style>
  <w:style w:type="character" w:customStyle="1" w:styleId="FranklinGothicHeavy5pt">
    <w:name w:val="Основной текст + Franklin Gothic Heavy;5 pt;Курсив"/>
    <w:basedOn w:val="a9"/>
    <w:rsid w:val="009D3905"/>
    <w:rPr>
      <w:rFonts w:ascii="Franklin Gothic Heavy" w:eastAsia="Franklin Gothic Heavy" w:hAnsi="Franklin Gothic Heavy" w:cs="Franklin Gothic Heavy"/>
      <w:i/>
      <w:iCs/>
      <w:color w:val="000000"/>
      <w:spacing w:val="0"/>
      <w:w w:val="100"/>
      <w:position w:val="0"/>
      <w:sz w:val="10"/>
      <w:szCs w:val="10"/>
      <w:shd w:val="clear" w:color="auto" w:fill="FFFFFF"/>
    </w:rPr>
  </w:style>
  <w:style w:type="character" w:customStyle="1" w:styleId="11">
    <w:name w:val="Основной текст1"/>
    <w:basedOn w:val="a9"/>
    <w:rsid w:val="009D3905"/>
    <w:rPr>
      <w:rFonts w:ascii="Calibri" w:eastAsia="Calibri" w:hAnsi="Calibri" w:cs="Calibri"/>
      <w:color w:val="000000"/>
      <w:spacing w:val="0"/>
      <w:w w:val="100"/>
      <w:position w:val="0"/>
      <w:sz w:val="19"/>
      <w:szCs w:val="19"/>
      <w:u w:val="single"/>
      <w:shd w:val="clear" w:color="auto" w:fill="FFFFFF"/>
      <w:lang w:val="ru-RU"/>
    </w:rPr>
  </w:style>
  <w:style w:type="character" w:customStyle="1" w:styleId="23">
    <w:name w:val="Основной текст2"/>
    <w:basedOn w:val="a9"/>
    <w:rsid w:val="009D3905"/>
    <w:rPr>
      <w:rFonts w:ascii="Calibri" w:eastAsia="Calibri" w:hAnsi="Calibri" w:cs="Calibri"/>
      <w:color w:val="000000"/>
      <w:spacing w:val="0"/>
      <w:w w:val="100"/>
      <w:position w:val="0"/>
      <w:sz w:val="19"/>
      <w:szCs w:val="19"/>
      <w:shd w:val="clear" w:color="auto" w:fill="FFFFFF"/>
      <w:lang w:val="ru-RU"/>
    </w:rPr>
  </w:style>
  <w:style w:type="character" w:customStyle="1" w:styleId="32">
    <w:name w:val="Основной текст3"/>
    <w:basedOn w:val="a9"/>
    <w:rsid w:val="009D3905"/>
    <w:rPr>
      <w:rFonts w:ascii="Calibri" w:eastAsia="Calibri" w:hAnsi="Calibri" w:cs="Calibri"/>
      <w:color w:val="000000"/>
      <w:spacing w:val="0"/>
      <w:w w:val="100"/>
      <w:position w:val="0"/>
      <w:sz w:val="19"/>
      <w:szCs w:val="19"/>
      <w:shd w:val="clear" w:color="auto" w:fill="FFFFFF"/>
      <w:lang w:val="ru-RU"/>
    </w:rPr>
  </w:style>
  <w:style w:type="character" w:customStyle="1" w:styleId="41">
    <w:name w:val="Основной текст4"/>
    <w:basedOn w:val="a9"/>
    <w:rsid w:val="009D3905"/>
    <w:rPr>
      <w:rFonts w:ascii="Calibri" w:eastAsia="Calibri" w:hAnsi="Calibri" w:cs="Calibri"/>
      <w:color w:val="000000"/>
      <w:spacing w:val="0"/>
      <w:w w:val="100"/>
      <w:position w:val="0"/>
      <w:sz w:val="19"/>
      <w:szCs w:val="19"/>
      <w:u w:val="single"/>
      <w:shd w:val="clear" w:color="auto" w:fill="FFFFFF"/>
      <w:lang w:val="ru-RU"/>
    </w:rPr>
  </w:style>
  <w:style w:type="paragraph" w:styleId="ac">
    <w:name w:val="header"/>
    <w:basedOn w:val="a4"/>
    <w:link w:val="ad"/>
    <w:uiPriority w:val="99"/>
    <w:unhideWhenUsed/>
    <w:rsid w:val="009D3905"/>
    <w:pPr>
      <w:tabs>
        <w:tab w:val="center" w:pos="4677"/>
        <w:tab w:val="right" w:pos="9355"/>
      </w:tabs>
    </w:pPr>
  </w:style>
  <w:style w:type="character" w:customStyle="1" w:styleId="ad">
    <w:name w:val="Верхний колонтитул Знак"/>
    <w:basedOn w:val="a5"/>
    <w:link w:val="ac"/>
    <w:uiPriority w:val="99"/>
    <w:rsid w:val="009D3905"/>
    <w:rPr>
      <w:rFonts w:ascii="Courier New" w:eastAsia="Courier New" w:hAnsi="Courier New" w:cs="Courier New"/>
      <w:color w:val="000000"/>
      <w:sz w:val="24"/>
      <w:szCs w:val="24"/>
      <w:lang w:eastAsia="ru-RU"/>
    </w:rPr>
  </w:style>
  <w:style w:type="paragraph" w:styleId="ae">
    <w:name w:val="footer"/>
    <w:basedOn w:val="a4"/>
    <w:link w:val="af"/>
    <w:uiPriority w:val="99"/>
    <w:unhideWhenUsed/>
    <w:rsid w:val="009D3905"/>
    <w:pPr>
      <w:tabs>
        <w:tab w:val="center" w:pos="4677"/>
        <w:tab w:val="right" w:pos="9355"/>
      </w:tabs>
    </w:pPr>
  </w:style>
  <w:style w:type="character" w:customStyle="1" w:styleId="af">
    <w:name w:val="Нижний колонтитул Знак"/>
    <w:basedOn w:val="a5"/>
    <w:link w:val="ae"/>
    <w:uiPriority w:val="99"/>
    <w:rsid w:val="009D3905"/>
    <w:rPr>
      <w:rFonts w:ascii="Courier New" w:eastAsia="Courier New" w:hAnsi="Courier New" w:cs="Courier New"/>
      <w:color w:val="000000"/>
      <w:sz w:val="24"/>
      <w:szCs w:val="24"/>
      <w:lang w:eastAsia="ru-RU"/>
    </w:rPr>
  </w:style>
  <w:style w:type="paragraph" w:styleId="af0">
    <w:name w:val="List Paragraph"/>
    <w:basedOn w:val="a4"/>
    <w:link w:val="af1"/>
    <w:uiPriority w:val="34"/>
    <w:qFormat/>
    <w:rsid w:val="009D3905"/>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af1">
    <w:name w:val="Абзац списка Знак"/>
    <w:basedOn w:val="a5"/>
    <w:link w:val="af0"/>
    <w:uiPriority w:val="34"/>
    <w:locked/>
    <w:rsid w:val="009D3905"/>
  </w:style>
  <w:style w:type="paragraph" w:styleId="af2">
    <w:name w:val="No Spacing"/>
    <w:uiPriority w:val="1"/>
    <w:qFormat/>
    <w:rsid w:val="009D3905"/>
    <w:pPr>
      <w:widowControl w:val="0"/>
      <w:spacing w:after="0" w:line="240" w:lineRule="auto"/>
    </w:pPr>
    <w:rPr>
      <w:rFonts w:ascii="Courier New" w:eastAsia="Courier New" w:hAnsi="Courier New" w:cs="Courier New"/>
      <w:color w:val="000000"/>
      <w:sz w:val="24"/>
      <w:szCs w:val="24"/>
      <w:lang w:eastAsia="ru-RU"/>
    </w:rPr>
  </w:style>
  <w:style w:type="character" w:customStyle="1" w:styleId="af3">
    <w:name w:val="Название Знак"/>
    <w:basedOn w:val="a5"/>
    <w:link w:val="af4"/>
    <w:rsid w:val="009D3905"/>
    <w:rPr>
      <w:rFonts w:ascii="Times New Roman" w:eastAsia="Times New Roman" w:hAnsi="Times New Roman" w:cs="Times New Roman"/>
    </w:rPr>
  </w:style>
  <w:style w:type="paragraph" w:styleId="af4">
    <w:name w:val="Title"/>
    <w:basedOn w:val="a4"/>
    <w:link w:val="af3"/>
    <w:qFormat/>
    <w:rsid w:val="009D3905"/>
    <w:pPr>
      <w:widowControl/>
      <w:spacing w:before="100" w:beforeAutospacing="1" w:after="100" w:afterAutospacing="1"/>
    </w:pPr>
    <w:rPr>
      <w:rFonts w:ascii="Times New Roman" w:eastAsia="Times New Roman" w:hAnsi="Times New Roman" w:cs="Times New Roman"/>
      <w:color w:val="auto"/>
      <w:sz w:val="22"/>
      <w:szCs w:val="22"/>
      <w:lang w:eastAsia="en-US"/>
    </w:rPr>
  </w:style>
  <w:style w:type="character" w:customStyle="1" w:styleId="12">
    <w:name w:val="Заголовок Знак1"/>
    <w:basedOn w:val="a5"/>
    <w:uiPriority w:val="10"/>
    <w:rsid w:val="009D3905"/>
    <w:rPr>
      <w:rFonts w:asciiTheme="majorHAnsi" w:eastAsiaTheme="majorEastAsia" w:hAnsiTheme="majorHAnsi" w:cstheme="majorBidi"/>
      <w:spacing w:val="-10"/>
      <w:kern w:val="28"/>
      <w:sz w:val="56"/>
      <w:szCs w:val="56"/>
      <w:lang w:eastAsia="ru-RU"/>
    </w:rPr>
  </w:style>
  <w:style w:type="character" w:customStyle="1" w:styleId="24">
    <w:name w:val="Основной текст с отступом 2 Знак"/>
    <w:basedOn w:val="a5"/>
    <w:link w:val="25"/>
    <w:rsid w:val="009D3905"/>
    <w:rPr>
      <w:rFonts w:ascii="Times New Roman" w:eastAsia="Times New Roman" w:hAnsi="Times New Roman" w:cs="Times New Roman"/>
      <w:szCs w:val="20"/>
      <w:lang w:val="en-US"/>
    </w:rPr>
  </w:style>
  <w:style w:type="paragraph" w:styleId="25">
    <w:name w:val="Body Text Indent 2"/>
    <w:basedOn w:val="a4"/>
    <w:link w:val="24"/>
    <w:unhideWhenUsed/>
    <w:rsid w:val="009D3905"/>
    <w:pPr>
      <w:widowControl/>
      <w:ind w:firstLine="720"/>
    </w:pPr>
    <w:rPr>
      <w:rFonts w:ascii="Times New Roman" w:eastAsia="Times New Roman" w:hAnsi="Times New Roman" w:cs="Times New Roman"/>
      <w:color w:val="auto"/>
      <w:sz w:val="22"/>
      <w:szCs w:val="20"/>
      <w:lang w:val="en-US" w:eastAsia="en-US"/>
    </w:rPr>
  </w:style>
  <w:style w:type="character" w:customStyle="1" w:styleId="210">
    <w:name w:val="Основной текст с отступом 2 Знак1"/>
    <w:basedOn w:val="a5"/>
    <w:uiPriority w:val="99"/>
    <w:semiHidden/>
    <w:rsid w:val="009D3905"/>
    <w:rPr>
      <w:rFonts w:ascii="Courier New" w:eastAsia="Courier New" w:hAnsi="Courier New" w:cs="Courier New"/>
      <w:color w:val="000000"/>
      <w:sz w:val="24"/>
      <w:szCs w:val="24"/>
      <w:lang w:eastAsia="ru-RU"/>
    </w:rPr>
  </w:style>
  <w:style w:type="paragraph" w:styleId="af5">
    <w:name w:val="Balloon Text"/>
    <w:basedOn w:val="a4"/>
    <w:link w:val="af6"/>
    <w:unhideWhenUsed/>
    <w:rsid w:val="009D3905"/>
    <w:rPr>
      <w:rFonts w:ascii="Segoe UI" w:hAnsi="Segoe UI" w:cs="Segoe UI"/>
      <w:sz w:val="18"/>
      <w:szCs w:val="18"/>
    </w:rPr>
  </w:style>
  <w:style w:type="character" w:customStyle="1" w:styleId="af6">
    <w:name w:val="Текст выноски Знак"/>
    <w:basedOn w:val="a5"/>
    <w:link w:val="af5"/>
    <w:rsid w:val="009D3905"/>
    <w:rPr>
      <w:rFonts w:ascii="Segoe UI" w:eastAsia="Courier New" w:hAnsi="Segoe UI" w:cs="Segoe UI"/>
      <w:color w:val="000000"/>
      <w:sz w:val="18"/>
      <w:szCs w:val="18"/>
      <w:lang w:eastAsia="ru-RU"/>
    </w:rPr>
  </w:style>
  <w:style w:type="paragraph" w:styleId="af7">
    <w:name w:val="Intense Quote"/>
    <w:basedOn w:val="a4"/>
    <w:next w:val="a4"/>
    <w:link w:val="af8"/>
    <w:uiPriority w:val="30"/>
    <w:qFormat/>
    <w:rsid w:val="009D390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8">
    <w:name w:val="Выделенная цитата Знак"/>
    <w:basedOn w:val="a5"/>
    <w:link w:val="af7"/>
    <w:uiPriority w:val="30"/>
    <w:rsid w:val="009D3905"/>
    <w:rPr>
      <w:rFonts w:ascii="Courier New" w:eastAsia="Courier New" w:hAnsi="Courier New" w:cs="Courier New"/>
      <w:i/>
      <w:iCs/>
      <w:color w:val="5B9BD5" w:themeColor="accent1"/>
      <w:sz w:val="24"/>
      <w:szCs w:val="24"/>
      <w:lang w:eastAsia="ru-RU"/>
    </w:rPr>
  </w:style>
  <w:style w:type="paragraph" w:customStyle="1" w:styleId="13">
    <w:name w:val="Обычный1"/>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
    <w:name w:val="Договор - пункт"/>
    <w:basedOn w:val="a4"/>
    <w:rsid w:val="009D3905"/>
    <w:pPr>
      <w:widowControl/>
      <w:tabs>
        <w:tab w:val="left" w:pos="454"/>
      </w:tabs>
      <w:ind w:left="454" w:hanging="454"/>
      <w:jc w:val="both"/>
    </w:pPr>
    <w:rPr>
      <w:rFonts w:ascii="Times New Roman" w:eastAsia="Times New Roman" w:hAnsi="Times New Roman" w:cs="Times New Roman"/>
      <w:color w:val="auto"/>
    </w:rPr>
  </w:style>
  <w:style w:type="character" w:customStyle="1" w:styleId="14">
    <w:name w:val="Название Знак1"/>
    <w:basedOn w:val="a5"/>
    <w:uiPriority w:val="10"/>
    <w:rsid w:val="009D3905"/>
    <w:rPr>
      <w:rFonts w:asciiTheme="majorHAnsi" w:eastAsiaTheme="majorEastAsia" w:hAnsiTheme="majorHAnsi" w:cstheme="majorBidi"/>
      <w:color w:val="323E4F" w:themeColor="text2" w:themeShade="BF"/>
      <w:spacing w:val="5"/>
      <w:kern w:val="28"/>
      <w:sz w:val="52"/>
      <w:szCs w:val="52"/>
    </w:rPr>
  </w:style>
  <w:style w:type="paragraph" w:customStyle="1" w:styleId="xl63">
    <w:name w:val="xl63"/>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rPr>
  </w:style>
  <w:style w:type="paragraph" w:customStyle="1" w:styleId="xl64">
    <w:name w:val="xl64"/>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ahoma" w:eastAsia="Times New Roman" w:hAnsi="Tahoma" w:cs="Tahoma"/>
    </w:rPr>
  </w:style>
  <w:style w:type="paragraph" w:customStyle="1" w:styleId="xl65">
    <w:name w:val="xl65"/>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rPr>
  </w:style>
  <w:style w:type="paragraph" w:customStyle="1" w:styleId="xl66">
    <w:name w:val="xl66"/>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rPr>
  </w:style>
  <w:style w:type="paragraph" w:customStyle="1" w:styleId="xl67">
    <w:name w:val="xl67"/>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ahoma" w:eastAsia="Times New Roman" w:hAnsi="Tahoma" w:cs="Tahoma"/>
    </w:rPr>
  </w:style>
  <w:style w:type="paragraph" w:customStyle="1" w:styleId="xl68">
    <w:name w:val="xl68"/>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ahoma" w:eastAsia="Times New Roman" w:hAnsi="Tahoma" w:cs="Tahoma"/>
    </w:rPr>
  </w:style>
  <w:style w:type="paragraph" w:customStyle="1" w:styleId="xl69">
    <w:name w:val="xl69"/>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rPr>
  </w:style>
  <w:style w:type="paragraph" w:customStyle="1" w:styleId="xl70">
    <w:name w:val="xl70"/>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71">
    <w:name w:val="xl71"/>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2">
    <w:name w:val="xl72"/>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font5">
    <w:name w:val="font5"/>
    <w:basedOn w:val="a4"/>
    <w:rsid w:val="009D3905"/>
    <w:pPr>
      <w:widowControl/>
      <w:spacing w:before="100" w:beforeAutospacing="1" w:after="100" w:afterAutospacing="1"/>
    </w:pPr>
    <w:rPr>
      <w:rFonts w:ascii="Tahoma" w:eastAsia="Times New Roman" w:hAnsi="Tahoma" w:cs="Tahoma"/>
      <w:sz w:val="20"/>
      <w:szCs w:val="20"/>
    </w:rPr>
  </w:style>
  <w:style w:type="paragraph" w:customStyle="1" w:styleId="font6">
    <w:name w:val="font6"/>
    <w:basedOn w:val="a4"/>
    <w:rsid w:val="009D3905"/>
    <w:pPr>
      <w:widowControl/>
      <w:spacing w:before="100" w:beforeAutospacing="1" w:after="100" w:afterAutospacing="1"/>
    </w:pPr>
    <w:rPr>
      <w:rFonts w:ascii="Times New Roman" w:eastAsia="Times New Roman" w:hAnsi="Times New Roman" w:cs="Times New Roman"/>
      <w:sz w:val="14"/>
      <w:szCs w:val="14"/>
    </w:rPr>
  </w:style>
  <w:style w:type="paragraph" w:customStyle="1" w:styleId="xl73">
    <w:name w:val="xl73"/>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4">
    <w:name w:val="xl74"/>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color w:val="auto"/>
      <w:sz w:val="20"/>
      <w:szCs w:val="20"/>
    </w:rPr>
  </w:style>
  <w:style w:type="paragraph" w:customStyle="1" w:styleId="xl75">
    <w:name w:val="xl75"/>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6">
    <w:name w:val="xl76"/>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0"/>
      <w:szCs w:val="20"/>
    </w:rPr>
  </w:style>
  <w:style w:type="paragraph" w:customStyle="1" w:styleId="xl77">
    <w:name w:val="xl77"/>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8">
    <w:name w:val="xl78"/>
    <w:basedOn w:val="a4"/>
    <w:rsid w:val="009D3905"/>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9">
    <w:name w:val="xl79"/>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sz w:val="20"/>
      <w:szCs w:val="20"/>
    </w:rPr>
  </w:style>
  <w:style w:type="paragraph" w:customStyle="1" w:styleId="xl80">
    <w:name w:val="xl80"/>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sz w:val="20"/>
      <w:szCs w:val="20"/>
    </w:rPr>
  </w:style>
  <w:style w:type="paragraph" w:customStyle="1" w:styleId="xl81">
    <w:name w:val="xl81"/>
    <w:basedOn w:val="a4"/>
    <w:rsid w:val="009D3905"/>
    <w:pPr>
      <w:widowControl/>
      <w:spacing w:before="100" w:beforeAutospacing="1" w:after="100" w:afterAutospacing="1"/>
    </w:pPr>
    <w:rPr>
      <w:rFonts w:ascii="Times New Roman" w:eastAsia="Times New Roman" w:hAnsi="Times New Roman" w:cs="Times New Roman"/>
      <w:color w:val="auto"/>
      <w:sz w:val="20"/>
      <w:szCs w:val="20"/>
    </w:rPr>
  </w:style>
  <w:style w:type="paragraph" w:customStyle="1" w:styleId="xl82">
    <w:name w:val="xl82"/>
    <w:basedOn w:val="a4"/>
    <w:rsid w:val="009D390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83">
    <w:name w:val="xl83"/>
    <w:basedOn w:val="a4"/>
    <w:rsid w:val="009D390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customStyle="1" w:styleId="xl84">
    <w:name w:val="xl84"/>
    <w:basedOn w:val="a4"/>
    <w:rsid w:val="009D3905"/>
    <w:pPr>
      <w:widowControl/>
      <w:pBdr>
        <w:top w:val="single" w:sz="4" w:space="0" w:color="auto"/>
        <w:bottom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customStyle="1" w:styleId="xl85">
    <w:name w:val="xl85"/>
    <w:basedOn w:val="a4"/>
    <w:rsid w:val="009D3905"/>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styleId="af9">
    <w:name w:val="Body Text Indent"/>
    <w:basedOn w:val="a4"/>
    <w:link w:val="afa"/>
    <w:unhideWhenUsed/>
    <w:rsid w:val="009D3905"/>
    <w:pPr>
      <w:spacing w:after="120"/>
      <w:ind w:left="283"/>
    </w:pPr>
  </w:style>
  <w:style w:type="character" w:customStyle="1" w:styleId="afa">
    <w:name w:val="Основной текст с отступом Знак"/>
    <w:basedOn w:val="a5"/>
    <w:link w:val="af9"/>
    <w:rsid w:val="009D3905"/>
    <w:rPr>
      <w:rFonts w:ascii="Courier New" w:eastAsia="Courier New" w:hAnsi="Courier New" w:cs="Courier New"/>
      <w:color w:val="000000"/>
      <w:sz w:val="24"/>
      <w:szCs w:val="24"/>
      <w:lang w:eastAsia="ru-RU"/>
    </w:rPr>
  </w:style>
  <w:style w:type="character" w:customStyle="1" w:styleId="211">
    <w:name w:val="Заголовок 2 Знак1"/>
    <w:aliases w:val="Заголовок 2 Знак Знак"/>
    <w:basedOn w:val="a5"/>
    <w:locked/>
    <w:rsid w:val="009D3905"/>
    <w:rPr>
      <w:rFonts w:ascii="Arial" w:eastAsia="SimSun" w:hAnsi="Arial" w:cs="Arial"/>
      <w:b/>
      <w:bCs/>
      <w:i/>
      <w:iCs/>
      <w:sz w:val="28"/>
      <w:szCs w:val="28"/>
      <w:lang w:eastAsia="zh-CN"/>
    </w:rPr>
  </w:style>
  <w:style w:type="character" w:styleId="afb">
    <w:name w:val="page number"/>
    <w:basedOn w:val="a5"/>
    <w:rsid w:val="009D3905"/>
    <w:rPr>
      <w:rFonts w:cs="Times New Roman"/>
    </w:rPr>
  </w:style>
  <w:style w:type="paragraph" w:styleId="afc">
    <w:name w:val="Document Map"/>
    <w:basedOn w:val="a4"/>
    <w:link w:val="afd"/>
    <w:rsid w:val="009D3905"/>
    <w:pPr>
      <w:widowControl/>
    </w:pPr>
    <w:rPr>
      <w:rFonts w:ascii="Tahoma" w:eastAsia="Times New Roman" w:hAnsi="Tahoma" w:cs="Tahoma"/>
      <w:color w:val="auto"/>
      <w:sz w:val="16"/>
      <w:szCs w:val="16"/>
    </w:rPr>
  </w:style>
  <w:style w:type="character" w:customStyle="1" w:styleId="afd">
    <w:name w:val="Схема документа Знак"/>
    <w:basedOn w:val="a5"/>
    <w:link w:val="afc"/>
    <w:rsid w:val="009D3905"/>
    <w:rPr>
      <w:rFonts w:ascii="Tahoma" w:eastAsia="Times New Roman" w:hAnsi="Tahoma" w:cs="Tahoma"/>
      <w:sz w:val="16"/>
      <w:szCs w:val="16"/>
      <w:lang w:eastAsia="ru-RU"/>
    </w:rPr>
  </w:style>
  <w:style w:type="paragraph" w:styleId="afe">
    <w:name w:val="Body Text"/>
    <w:basedOn w:val="a4"/>
    <w:link w:val="aff"/>
    <w:rsid w:val="009D3905"/>
    <w:pPr>
      <w:widowControl/>
      <w:spacing w:after="120"/>
    </w:pPr>
    <w:rPr>
      <w:rFonts w:ascii="Times New Roman" w:eastAsia="Times New Roman" w:hAnsi="Times New Roman" w:cs="Times New Roman"/>
      <w:color w:val="auto"/>
      <w:sz w:val="20"/>
      <w:szCs w:val="20"/>
    </w:rPr>
  </w:style>
  <w:style w:type="character" w:customStyle="1" w:styleId="aff">
    <w:name w:val="Основной текст Знак"/>
    <w:basedOn w:val="a5"/>
    <w:link w:val="afe"/>
    <w:rsid w:val="009D3905"/>
    <w:rPr>
      <w:rFonts w:ascii="Times New Roman" w:eastAsia="Times New Roman" w:hAnsi="Times New Roman" w:cs="Times New Roman"/>
      <w:sz w:val="20"/>
      <w:szCs w:val="20"/>
      <w:lang w:eastAsia="ru-RU"/>
    </w:rPr>
  </w:style>
  <w:style w:type="paragraph" w:styleId="aff0">
    <w:name w:val="Subtitle"/>
    <w:basedOn w:val="a4"/>
    <w:link w:val="aff1"/>
    <w:qFormat/>
    <w:rsid w:val="009D3905"/>
    <w:pPr>
      <w:widowControl/>
      <w:jc w:val="center"/>
    </w:pPr>
    <w:rPr>
      <w:rFonts w:ascii="Times New Roman" w:eastAsia="Times New Roman" w:hAnsi="Times New Roman" w:cs="Times New Roman"/>
      <w:b/>
      <w:color w:val="auto"/>
      <w:sz w:val="22"/>
      <w:szCs w:val="20"/>
    </w:rPr>
  </w:style>
  <w:style w:type="character" w:customStyle="1" w:styleId="aff1">
    <w:name w:val="Подзаголовок Знак"/>
    <w:basedOn w:val="a5"/>
    <w:link w:val="aff0"/>
    <w:rsid w:val="009D3905"/>
    <w:rPr>
      <w:rFonts w:ascii="Times New Roman" w:eastAsia="Times New Roman" w:hAnsi="Times New Roman" w:cs="Times New Roman"/>
      <w:b/>
      <w:szCs w:val="20"/>
      <w:lang w:eastAsia="ru-RU"/>
    </w:rPr>
  </w:style>
  <w:style w:type="paragraph" w:styleId="26">
    <w:name w:val="Body Text 2"/>
    <w:basedOn w:val="a4"/>
    <w:link w:val="27"/>
    <w:rsid w:val="009D3905"/>
    <w:pPr>
      <w:widowControl/>
      <w:spacing w:after="120" w:line="480" w:lineRule="auto"/>
    </w:pPr>
    <w:rPr>
      <w:rFonts w:ascii="Tahoma" w:eastAsia="Times New Roman" w:hAnsi="Tahoma" w:cs="Times New Roman"/>
      <w:color w:val="auto"/>
      <w:sz w:val="20"/>
    </w:rPr>
  </w:style>
  <w:style w:type="character" w:customStyle="1" w:styleId="27">
    <w:name w:val="Основной текст 2 Знак"/>
    <w:basedOn w:val="a5"/>
    <w:link w:val="26"/>
    <w:rsid w:val="009D3905"/>
    <w:rPr>
      <w:rFonts w:ascii="Tahoma" w:eastAsia="Times New Roman" w:hAnsi="Tahoma" w:cs="Times New Roman"/>
      <w:sz w:val="20"/>
      <w:szCs w:val="24"/>
      <w:lang w:eastAsia="ru-RU"/>
    </w:rPr>
  </w:style>
  <w:style w:type="paragraph" w:styleId="33">
    <w:name w:val="Body Text 3"/>
    <w:basedOn w:val="a4"/>
    <w:link w:val="34"/>
    <w:rsid w:val="009D3905"/>
    <w:pPr>
      <w:widowControl/>
      <w:suppressAutoHyphens/>
      <w:autoSpaceDE w:val="0"/>
      <w:autoSpaceDN w:val="0"/>
      <w:adjustRightInd w:val="0"/>
      <w:spacing w:line="360" w:lineRule="auto"/>
      <w:jc w:val="both"/>
    </w:pPr>
    <w:rPr>
      <w:rFonts w:ascii="Times New Roman CYR" w:eastAsia="Times New Roman" w:hAnsi="Times New Roman CYR" w:cs="Times New Roman CYR"/>
      <w:b/>
      <w:bCs/>
      <w:i/>
      <w:iCs/>
      <w:color w:val="auto"/>
      <w:u w:val="single"/>
    </w:rPr>
  </w:style>
  <w:style w:type="character" w:customStyle="1" w:styleId="34">
    <w:name w:val="Основной текст 3 Знак"/>
    <w:basedOn w:val="a5"/>
    <w:link w:val="33"/>
    <w:rsid w:val="009D3905"/>
    <w:rPr>
      <w:rFonts w:ascii="Times New Roman CYR" w:eastAsia="Times New Roman" w:hAnsi="Times New Roman CYR" w:cs="Times New Roman CYR"/>
      <w:b/>
      <w:bCs/>
      <w:i/>
      <w:iCs/>
      <w:sz w:val="24"/>
      <w:szCs w:val="24"/>
      <w:u w:val="single"/>
      <w:lang w:eastAsia="ru-RU"/>
    </w:rPr>
  </w:style>
  <w:style w:type="paragraph" w:styleId="aff2">
    <w:name w:val="List Number"/>
    <w:basedOn w:val="afe"/>
    <w:rsid w:val="009D3905"/>
    <w:pPr>
      <w:widowControl w:val="0"/>
      <w:tabs>
        <w:tab w:val="num" w:pos="1620"/>
      </w:tabs>
      <w:autoSpaceDE w:val="0"/>
      <w:autoSpaceDN w:val="0"/>
      <w:spacing w:before="120" w:after="0"/>
      <w:ind w:left="360" w:firstLine="720"/>
      <w:jc w:val="both"/>
    </w:pPr>
  </w:style>
  <w:style w:type="paragraph" w:styleId="35">
    <w:name w:val="Body Text Indent 3"/>
    <w:basedOn w:val="a4"/>
    <w:link w:val="36"/>
    <w:rsid w:val="009D3905"/>
    <w:pPr>
      <w:widowControl/>
      <w:tabs>
        <w:tab w:val="left" w:pos="1560"/>
      </w:tabs>
      <w:autoSpaceDE w:val="0"/>
      <w:autoSpaceDN w:val="0"/>
      <w:adjustRightInd w:val="0"/>
      <w:ind w:left="1560" w:hanging="720"/>
      <w:jc w:val="both"/>
    </w:pPr>
    <w:rPr>
      <w:rFonts w:ascii="Times New Roman CYR" w:eastAsia="Times New Roman" w:hAnsi="Times New Roman CYR" w:cs="Times New Roman CYR"/>
      <w:color w:val="auto"/>
    </w:rPr>
  </w:style>
  <w:style w:type="character" w:customStyle="1" w:styleId="36">
    <w:name w:val="Основной текст с отступом 3 Знак"/>
    <w:basedOn w:val="a5"/>
    <w:link w:val="35"/>
    <w:rsid w:val="009D3905"/>
    <w:rPr>
      <w:rFonts w:ascii="Times New Roman CYR" w:eastAsia="Times New Roman" w:hAnsi="Times New Roman CYR" w:cs="Times New Roman CYR"/>
      <w:sz w:val="24"/>
      <w:szCs w:val="24"/>
      <w:lang w:eastAsia="ru-RU"/>
    </w:rPr>
  </w:style>
  <w:style w:type="paragraph" w:customStyle="1" w:styleId="aff3">
    <w:name w:val="Пункт"/>
    <w:basedOn w:val="a4"/>
    <w:autoRedefine/>
    <w:rsid w:val="009D3905"/>
    <w:pPr>
      <w:keepNext/>
      <w:widowControl/>
      <w:autoSpaceDE w:val="0"/>
      <w:autoSpaceDN w:val="0"/>
      <w:adjustRightInd w:val="0"/>
      <w:ind w:left="900"/>
      <w:jc w:val="both"/>
    </w:pPr>
    <w:rPr>
      <w:rFonts w:ascii="Times New Roman CYR" w:eastAsia="Times New Roman" w:hAnsi="Times New Roman CYR" w:cs="Times New Roman CYR"/>
      <w:color w:val="auto"/>
    </w:rPr>
  </w:style>
  <w:style w:type="paragraph" w:customStyle="1" w:styleId="110">
    <w:name w:val="Обычный11"/>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4">
    <w:name w:val="Дашков"/>
    <w:basedOn w:val="a4"/>
    <w:rsid w:val="009D3905"/>
    <w:pPr>
      <w:widowControl/>
      <w:ind w:firstLine="340"/>
      <w:jc w:val="both"/>
    </w:pPr>
    <w:rPr>
      <w:rFonts w:ascii="Times New Roman" w:eastAsia="Times New Roman" w:hAnsi="Times New Roman" w:cs="Times New Roman"/>
      <w:color w:val="auto"/>
      <w:sz w:val="28"/>
      <w:szCs w:val="20"/>
    </w:rPr>
  </w:style>
  <w:style w:type="paragraph" w:customStyle="1" w:styleId="111">
    <w:name w:val="заголовок 11"/>
    <w:basedOn w:val="a4"/>
    <w:next w:val="a4"/>
    <w:rsid w:val="009D3905"/>
    <w:pPr>
      <w:keepNext/>
      <w:widowControl/>
      <w:jc w:val="center"/>
    </w:pPr>
    <w:rPr>
      <w:rFonts w:ascii="Times New Roman" w:eastAsia="Times New Roman" w:hAnsi="Times New Roman" w:cs="Times New Roman"/>
      <w:color w:val="auto"/>
      <w:szCs w:val="20"/>
    </w:rPr>
  </w:style>
  <w:style w:type="paragraph" w:customStyle="1" w:styleId="aff5">
    <w:name w:val="текст сноски"/>
    <w:basedOn w:val="a4"/>
    <w:rsid w:val="009D3905"/>
    <w:rPr>
      <w:rFonts w:ascii="Gelvetsky 12pt" w:eastAsia="Times New Roman" w:hAnsi="Gelvetsky 12pt" w:cs="Times New Roman"/>
      <w:color w:val="auto"/>
      <w:szCs w:val="20"/>
      <w:lang w:val="en-US"/>
    </w:rPr>
  </w:style>
  <w:style w:type="paragraph" w:customStyle="1" w:styleId="Iauiue">
    <w:name w:val="Iau?iue"/>
    <w:rsid w:val="009D3905"/>
    <w:pPr>
      <w:spacing w:after="0" w:line="240" w:lineRule="auto"/>
    </w:pPr>
    <w:rPr>
      <w:rFonts w:ascii="Times New Roman" w:eastAsia="Times New Roman" w:hAnsi="Times New Roman" w:cs="Times New Roman"/>
      <w:sz w:val="20"/>
      <w:szCs w:val="20"/>
      <w:lang w:val="en-US" w:eastAsia="ru-RU"/>
    </w:rPr>
  </w:style>
  <w:style w:type="paragraph" w:customStyle="1" w:styleId="310">
    <w:name w:val="Основной текст с отступом 31"/>
    <w:basedOn w:val="110"/>
    <w:rsid w:val="009D3905"/>
    <w:rPr>
      <w:sz w:val="24"/>
    </w:rPr>
  </w:style>
  <w:style w:type="paragraph" w:customStyle="1" w:styleId="212">
    <w:name w:val="Основной текст 21"/>
    <w:basedOn w:val="a4"/>
    <w:rsid w:val="009D3905"/>
    <w:pPr>
      <w:widowControl/>
      <w:jc w:val="both"/>
    </w:pPr>
    <w:rPr>
      <w:rFonts w:ascii="Times New Roman" w:eastAsia="Times New Roman" w:hAnsi="Times New Roman" w:cs="Times New Roman"/>
      <w:color w:val="auto"/>
      <w:sz w:val="28"/>
      <w:szCs w:val="20"/>
    </w:rPr>
  </w:style>
  <w:style w:type="paragraph" w:customStyle="1" w:styleId="a2">
    <w:name w:val="Подпункт"/>
    <w:basedOn w:val="a4"/>
    <w:rsid w:val="009D3905"/>
    <w:pPr>
      <w:widowControl/>
      <w:numPr>
        <w:ilvl w:val="2"/>
        <w:numId w:val="2"/>
      </w:numPr>
      <w:tabs>
        <w:tab w:val="num" w:pos="1418"/>
        <w:tab w:val="left" w:pos="1701"/>
      </w:tabs>
      <w:spacing w:line="360" w:lineRule="auto"/>
      <w:ind w:left="1418" w:hanging="851"/>
      <w:jc w:val="both"/>
    </w:pPr>
    <w:rPr>
      <w:rFonts w:ascii="Times New Roman" w:eastAsia="Times New Roman" w:hAnsi="Times New Roman" w:cs="Times New Roman"/>
      <w:color w:val="auto"/>
      <w:sz w:val="28"/>
      <w:szCs w:val="28"/>
    </w:rPr>
  </w:style>
  <w:style w:type="character" w:styleId="aff6">
    <w:name w:val="FollowedHyperlink"/>
    <w:basedOn w:val="a5"/>
    <w:uiPriority w:val="99"/>
    <w:rsid w:val="009D3905"/>
    <w:rPr>
      <w:color w:val="800080"/>
      <w:u w:val="single"/>
    </w:rPr>
  </w:style>
  <w:style w:type="paragraph" w:customStyle="1" w:styleId="aff7">
    <w:name w:val="Пункт б/н"/>
    <w:basedOn w:val="a4"/>
    <w:rsid w:val="009D3905"/>
    <w:pPr>
      <w:widowControl/>
      <w:tabs>
        <w:tab w:val="left" w:pos="1134"/>
      </w:tabs>
      <w:spacing w:line="360" w:lineRule="auto"/>
      <w:ind w:firstLine="567"/>
      <w:jc w:val="both"/>
    </w:pPr>
    <w:rPr>
      <w:rFonts w:ascii="Times New Roman" w:eastAsia="Times New Roman" w:hAnsi="Times New Roman" w:cs="Times New Roman"/>
      <w:color w:val="auto"/>
      <w:sz w:val="28"/>
      <w:szCs w:val="28"/>
    </w:rPr>
  </w:style>
  <w:style w:type="paragraph" w:customStyle="1" w:styleId="a1">
    <w:name w:val="маркированный"/>
    <w:basedOn w:val="a4"/>
    <w:rsid w:val="009D3905"/>
    <w:pPr>
      <w:widowControl/>
      <w:numPr>
        <w:numId w:val="3"/>
      </w:numPr>
      <w:tabs>
        <w:tab w:val="clear" w:pos="1134"/>
        <w:tab w:val="num" w:pos="432"/>
      </w:tabs>
      <w:spacing w:line="360" w:lineRule="auto"/>
      <w:ind w:left="432" w:hanging="432"/>
      <w:jc w:val="both"/>
    </w:pPr>
    <w:rPr>
      <w:rFonts w:ascii="Times New Roman" w:eastAsia="Times New Roman" w:hAnsi="Times New Roman" w:cs="Times New Roman"/>
      <w:color w:val="auto"/>
      <w:sz w:val="28"/>
      <w:szCs w:val="28"/>
    </w:rPr>
  </w:style>
  <w:style w:type="paragraph" w:customStyle="1" w:styleId="a0">
    <w:name w:val="нумерованный"/>
    <w:basedOn w:val="a4"/>
    <w:rsid w:val="009D3905"/>
    <w:pPr>
      <w:widowControl/>
      <w:numPr>
        <w:numId w:val="4"/>
      </w:numPr>
      <w:tabs>
        <w:tab w:val="clear" w:pos="1134"/>
        <w:tab w:val="num" w:pos="432"/>
      </w:tabs>
      <w:spacing w:line="360" w:lineRule="auto"/>
      <w:ind w:left="432" w:hanging="432"/>
      <w:jc w:val="both"/>
    </w:pPr>
    <w:rPr>
      <w:rFonts w:ascii="Times New Roman" w:eastAsia="Times New Roman" w:hAnsi="Times New Roman" w:cs="Times New Roman"/>
      <w:color w:val="auto"/>
      <w:sz w:val="28"/>
      <w:szCs w:val="28"/>
    </w:rPr>
  </w:style>
  <w:style w:type="paragraph" w:customStyle="1" w:styleId="aff8">
    <w:name w:val="Таблица шапка"/>
    <w:basedOn w:val="a4"/>
    <w:rsid w:val="009D3905"/>
    <w:pPr>
      <w:keepNext/>
      <w:widowControl/>
      <w:spacing w:before="40" w:after="40"/>
      <w:ind w:left="57" w:right="57"/>
    </w:pPr>
    <w:rPr>
      <w:rFonts w:ascii="Times New Roman" w:eastAsia="Times New Roman" w:hAnsi="Times New Roman" w:cs="Times New Roman"/>
      <w:color w:val="auto"/>
      <w:sz w:val="22"/>
      <w:szCs w:val="22"/>
    </w:rPr>
  </w:style>
  <w:style w:type="paragraph" w:customStyle="1" w:styleId="aff9">
    <w:name w:val="Таблица текст"/>
    <w:basedOn w:val="a4"/>
    <w:rsid w:val="009D3905"/>
    <w:pPr>
      <w:widowControl/>
      <w:spacing w:before="40" w:after="40"/>
      <w:ind w:left="57" w:right="57"/>
    </w:pPr>
    <w:rPr>
      <w:rFonts w:ascii="Times New Roman" w:eastAsia="Times New Roman" w:hAnsi="Times New Roman" w:cs="Times New Roman"/>
      <w:color w:val="auto"/>
    </w:rPr>
  </w:style>
  <w:style w:type="character" w:customStyle="1" w:styleId="affa">
    <w:name w:val="комментарий"/>
    <w:basedOn w:val="a5"/>
    <w:rsid w:val="009D3905"/>
    <w:rPr>
      <w:b/>
      <w:bCs/>
      <w:i/>
      <w:iCs/>
      <w:sz w:val="28"/>
      <w:szCs w:val="28"/>
    </w:rPr>
  </w:style>
  <w:style w:type="paragraph" w:customStyle="1" w:styleId="ConsNonformat">
    <w:name w:val="ConsNonformat"/>
    <w:rsid w:val="009D39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3">
    <w:name w:val="Подподпункт"/>
    <w:basedOn w:val="a2"/>
    <w:rsid w:val="009D3905"/>
    <w:pPr>
      <w:numPr>
        <w:ilvl w:val="4"/>
        <w:numId w:val="1"/>
      </w:numPr>
      <w:tabs>
        <w:tab w:val="clear" w:pos="1701"/>
      </w:tabs>
      <w:ind w:left="1701" w:hanging="567"/>
    </w:pPr>
    <w:rPr>
      <w:snapToGrid w:val="0"/>
      <w:szCs w:val="20"/>
    </w:rPr>
  </w:style>
  <w:style w:type="character" w:customStyle="1" w:styleId="affb">
    <w:name w:val="Пункт Знак"/>
    <w:basedOn w:val="a5"/>
    <w:rsid w:val="009D3905"/>
    <w:rPr>
      <w:noProof w:val="0"/>
      <w:sz w:val="28"/>
      <w:lang w:val="ru-RU" w:eastAsia="ru-RU" w:bidi="ar-SA"/>
    </w:rPr>
  </w:style>
  <w:style w:type="paragraph" w:customStyle="1" w:styleId="20">
    <w:name w:val="Пункт2"/>
    <w:basedOn w:val="aff3"/>
    <w:rsid w:val="009D3905"/>
    <w:pPr>
      <w:numPr>
        <w:ilvl w:val="2"/>
        <w:numId w:val="1"/>
      </w:numPr>
      <w:suppressAutoHyphens/>
      <w:autoSpaceDE/>
      <w:autoSpaceDN/>
      <w:adjustRightInd/>
      <w:spacing w:before="240" w:after="120"/>
      <w:jc w:val="left"/>
      <w:outlineLvl w:val="2"/>
    </w:pPr>
    <w:rPr>
      <w:rFonts w:ascii="Times New Roman" w:hAnsi="Times New Roman" w:cs="Times New Roman"/>
      <w:bCs/>
      <w:snapToGrid w:val="0"/>
      <w:sz w:val="28"/>
      <w:szCs w:val="20"/>
    </w:rPr>
  </w:style>
  <w:style w:type="character" w:customStyle="1" w:styleId="EmailStyle631">
    <w:name w:val="EmailStyle631"/>
    <w:basedOn w:val="a5"/>
    <w:rsid w:val="009D3905"/>
    <w:rPr>
      <w:rFonts w:ascii="Arial" w:hAnsi="Arial" w:cs="Arial"/>
      <w:color w:val="000000"/>
      <w:sz w:val="20"/>
    </w:rPr>
  </w:style>
  <w:style w:type="character" w:styleId="affc">
    <w:name w:val="line number"/>
    <w:basedOn w:val="a5"/>
    <w:rsid w:val="009D3905"/>
  </w:style>
  <w:style w:type="paragraph" w:customStyle="1" w:styleId="xl25">
    <w:name w:val="xl25"/>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16"/>
      <w:szCs w:val="16"/>
    </w:rPr>
  </w:style>
  <w:style w:type="paragraph" w:customStyle="1" w:styleId="xl26">
    <w:name w:val="xl26"/>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16"/>
      <w:szCs w:val="16"/>
    </w:rPr>
  </w:style>
  <w:style w:type="paragraph" w:customStyle="1" w:styleId="xl27">
    <w:name w:val="xl27"/>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16"/>
      <w:szCs w:val="16"/>
    </w:rPr>
  </w:style>
  <w:style w:type="paragraph" w:customStyle="1" w:styleId="ConsPlusTitle">
    <w:name w:val="ConsPlusTitle"/>
    <w:rsid w:val="009D390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8">
    <w:name w:val="Обычный2"/>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5">
    <w:name w:val="Абзац списка1"/>
    <w:basedOn w:val="a4"/>
    <w:rsid w:val="009D3905"/>
    <w:pPr>
      <w:widowControl/>
      <w:spacing w:after="200" w:line="276" w:lineRule="auto"/>
      <w:ind w:left="720"/>
      <w:contextualSpacing/>
    </w:pPr>
    <w:rPr>
      <w:rFonts w:ascii="Calibri" w:eastAsia="Times New Roman" w:hAnsi="Calibri" w:cs="Times New Roman"/>
      <w:color w:val="auto"/>
      <w:sz w:val="22"/>
      <w:szCs w:val="22"/>
      <w:lang w:eastAsia="en-US"/>
    </w:rPr>
  </w:style>
  <w:style w:type="paragraph" w:customStyle="1" w:styleId="ConsPlusNormal">
    <w:name w:val="ConsPlusNormal"/>
    <w:rsid w:val="009D390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ffd">
    <w:name w:val="Normal (Web)"/>
    <w:basedOn w:val="a4"/>
    <w:uiPriority w:val="99"/>
    <w:rsid w:val="009D3905"/>
    <w:pPr>
      <w:widowControl/>
      <w:spacing w:before="100" w:beforeAutospacing="1" w:after="100" w:afterAutospacing="1"/>
    </w:pPr>
    <w:rPr>
      <w:rFonts w:ascii="Times New Roman" w:eastAsia="Times New Roman" w:hAnsi="Times New Roman" w:cs="Times New Roman"/>
      <w:color w:val="auto"/>
    </w:rPr>
  </w:style>
  <w:style w:type="paragraph" w:customStyle="1" w:styleId="Style5">
    <w:name w:val="Style5"/>
    <w:basedOn w:val="a4"/>
    <w:uiPriority w:val="99"/>
    <w:rsid w:val="009D3905"/>
    <w:pPr>
      <w:autoSpaceDE w:val="0"/>
      <w:autoSpaceDN w:val="0"/>
      <w:adjustRightInd w:val="0"/>
      <w:spacing w:line="225" w:lineRule="exact"/>
      <w:ind w:firstLine="554"/>
      <w:jc w:val="both"/>
    </w:pPr>
    <w:rPr>
      <w:rFonts w:ascii="Tahoma" w:eastAsia="Times New Roman" w:hAnsi="Tahoma" w:cs="Tahoma"/>
      <w:color w:val="auto"/>
    </w:rPr>
  </w:style>
  <w:style w:type="paragraph" w:customStyle="1" w:styleId="Style6">
    <w:name w:val="Style6"/>
    <w:basedOn w:val="a4"/>
    <w:uiPriority w:val="99"/>
    <w:rsid w:val="009D3905"/>
    <w:pPr>
      <w:autoSpaceDE w:val="0"/>
      <w:autoSpaceDN w:val="0"/>
      <w:adjustRightInd w:val="0"/>
      <w:spacing w:line="229" w:lineRule="exact"/>
      <w:ind w:firstLine="540"/>
      <w:jc w:val="both"/>
    </w:pPr>
    <w:rPr>
      <w:rFonts w:ascii="Tahoma" w:eastAsia="Times New Roman" w:hAnsi="Tahoma" w:cs="Tahoma"/>
      <w:color w:val="auto"/>
    </w:rPr>
  </w:style>
  <w:style w:type="character" w:customStyle="1" w:styleId="FontStyle14">
    <w:name w:val="Font Style14"/>
    <w:basedOn w:val="a5"/>
    <w:uiPriority w:val="99"/>
    <w:rsid w:val="009D3905"/>
    <w:rPr>
      <w:rFonts w:ascii="Tahoma" w:hAnsi="Tahoma" w:cs="Tahoma"/>
      <w:sz w:val="18"/>
      <w:szCs w:val="18"/>
    </w:rPr>
  </w:style>
  <w:style w:type="paragraph" w:customStyle="1" w:styleId="37">
    <w:name w:val="Обычный3"/>
    <w:rsid w:val="009D390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EmailStyle1011">
    <w:name w:val="EmailStyle1011"/>
    <w:basedOn w:val="a5"/>
    <w:rsid w:val="009D3905"/>
    <w:rPr>
      <w:rFonts w:ascii="Arial" w:hAnsi="Arial" w:cs="Arial"/>
      <w:color w:val="000000"/>
      <w:sz w:val="20"/>
    </w:rPr>
  </w:style>
  <w:style w:type="paragraph" w:customStyle="1" w:styleId="xl86">
    <w:name w:val="xl86"/>
    <w:basedOn w:val="a4"/>
    <w:rsid w:val="009D3905"/>
    <w:pPr>
      <w:widowControl/>
      <w:pBdr>
        <w:bottom w:val="single" w:sz="4" w:space="0" w:color="000000"/>
      </w:pBdr>
      <w:spacing w:before="100" w:beforeAutospacing="1" w:after="100" w:afterAutospacing="1"/>
      <w:textAlignment w:val="top"/>
    </w:pPr>
    <w:rPr>
      <w:rFonts w:ascii="Times New Roman" w:eastAsia="Times New Roman" w:hAnsi="Times New Roman" w:cs="Times New Roman"/>
      <w:color w:val="auto"/>
      <w:sz w:val="18"/>
      <w:szCs w:val="18"/>
    </w:rPr>
  </w:style>
  <w:style w:type="paragraph" w:customStyle="1" w:styleId="xl87">
    <w:name w:val="xl87"/>
    <w:basedOn w:val="a4"/>
    <w:rsid w:val="009D3905"/>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88">
    <w:name w:val="xl88"/>
    <w:basedOn w:val="a4"/>
    <w:rsid w:val="009D3905"/>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89">
    <w:name w:val="xl89"/>
    <w:basedOn w:val="a4"/>
    <w:rsid w:val="009D3905"/>
    <w:pPr>
      <w:widowControl/>
      <w:spacing w:before="100" w:beforeAutospacing="1" w:after="100" w:afterAutospacing="1"/>
      <w:jc w:val="center"/>
      <w:textAlignment w:val="top"/>
    </w:pPr>
    <w:rPr>
      <w:rFonts w:ascii="Times New Roman" w:eastAsia="Times New Roman" w:hAnsi="Times New Roman" w:cs="Times New Roman"/>
      <w:color w:val="auto"/>
      <w:sz w:val="18"/>
      <w:szCs w:val="18"/>
    </w:rPr>
  </w:style>
  <w:style w:type="paragraph" w:customStyle="1" w:styleId="xl90">
    <w:name w:val="xl90"/>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8"/>
      <w:szCs w:val="18"/>
    </w:rPr>
  </w:style>
  <w:style w:type="paragraph" w:customStyle="1" w:styleId="xl91">
    <w:name w:val="xl91"/>
    <w:basedOn w:val="a4"/>
    <w:rsid w:val="009D3905"/>
    <w:pPr>
      <w:widowControl/>
      <w:spacing w:before="100" w:beforeAutospacing="1" w:after="100" w:afterAutospacing="1"/>
      <w:textAlignment w:val="top"/>
    </w:pPr>
    <w:rPr>
      <w:rFonts w:ascii="Times New Roman" w:eastAsia="Times New Roman" w:hAnsi="Times New Roman" w:cs="Times New Roman"/>
      <w:color w:val="auto"/>
      <w:sz w:val="16"/>
      <w:szCs w:val="16"/>
    </w:rPr>
  </w:style>
  <w:style w:type="paragraph" w:customStyle="1" w:styleId="xl92">
    <w:name w:val="xl92"/>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6"/>
      <w:szCs w:val="16"/>
    </w:rPr>
  </w:style>
  <w:style w:type="paragraph" w:customStyle="1" w:styleId="xl93">
    <w:name w:val="xl93"/>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6"/>
      <w:szCs w:val="16"/>
    </w:rPr>
  </w:style>
  <w:style w:type="character" w:customStyle="1" w:styleId="EmailStyle1111">
    <w:name w:val="EmailStyle1111"/>
    <w:basedOn w:val="a5"/>
    <w:rsid w:val="009D3905"/>
    <w:rPr>
      <w:rFonts w:ascii="Arial" w:hAnsi="Arial" w:cs="Arial"/>
      <w:color w:val="000000"/>
      <w:sz w:val="20"/>
    </w:rPr>
  </w:style>
  <w:style w:type="character" w:styleId="affe">
    <w:name w:val="annotation reference"/>
    <w:basedOn w:val="a5"/>
    <w:uiPriority w:val="99"/>
    <w:rsid w:val="009D3905"/>
    <w:rPr>
      <w:sz w:val="16"/>
      <w:szCs w:val="16"/>
    </w:rPr>
  </w:style>
  <w:style w:type="paragraph" w:styleId="afff">
    <w:name w:val="annotation text"/>
    <w:basedOn w:val="a4"/>
    <w:link w:val="afff0"/>
    <w:uiPriority w:val="99"/>
    <w:rsid w:val="009D3905"/>
    <w:pPr>
      <w:widowControl/>
    </w:pPr>
    <w:rPr>
      <w:rFonts w:ascii="Tahoma" w:eastAsia="Times New Roman" w:hAnsi="Tahoma" w:cs="Times New Roman"/>
      <w:color w:val="auto"/>
      <w:sz w:val="20"/>
      <w:szCs w:val="20"/>
    </w:rPr>
  </w:style>
  <w:style w:type="character" w:customStyle="1" w:styleId="afff0">
    <w:name w:val="Текст примечания Знак"/>
    <w:basedOn w:val="a5"/>
    <w:link w:val="afff"/>
    <w:uiPriority w:val="99"/>
    <w:rsid w:val="009D3905"/>
    <w:rPr>
      <w:rFonts w:ascii="Tahoma" w:eastAsia="Times New Roman" w:hAnsi="Tahoma" w:cs="Times New Roman"/>
      <w:sz w:val="20"/>
      <w:szCs w:val="20"/>
      <w:lang w:eastAsia="ru-RU"/>
    </w:rPr>
  </w:style>
  <w:style w:type="paragraph" w:styleId="afff1">
    <w:name w:val="annotation subject"/>
    <w:basedOn w:val="afff"/>
    <w:next w:val="afff"/>
    <w:link w:val="afff2"/>
    <w:rsid w:val="009D3905"/>
    <w:rPr>
      <w:b/>
      <w:bCs/>
    </w:rPr>
  </w:style>
  <w:style w:type="character" w:customStyle="1" w:styleId="afff2">
    <w:name w:val="Тема примечания Знак"/>
    <w:basedOn w:val="afff0"/>
    <w:link w:val="afff1"/>
    <w:rsid w:val="009D3905"/>
    <w:rPr>
      <w:rFonts w:ascii="Tahoma" w:eastAsia="Times New Roman" w:hAnsi="Tahoma" w:cs="Times New Roman"/>
      <w:b/>
      <w:bCs/>
      <w:sz w:val="20"/>
      <w:szCs w:val="20"/>
      <w:lang w:eastAsia="ru-RU"/>
    </w:rPr>
  </w:style>
  <w:style w:type="character" w:customStyle="1" w:styleId="FontStyle64">
    <w:name w:val="Font Style64"/>
    <w:basedOn w:val="a5"/>
    <w:uiPriority w:val="99"/>
    <w:rsid w:val="009D3905"/>
    <w:rPr>
      <w:rFonts w:ascii="Times New Roman" w:hAnsi="Times New Roman" w:cs="Times New Roman"/>
      <w:sz w:val="18"/>
      <w:szCs w:val="18"/>
    </w:rPr>
  </w:style>
  <w:style w:type="character" w:customStyle="1" w:styleId="FontStyle23">
    <w:name w:val="Font Style23"/>
    <w:basedOn w:val="a5"/>
    <w:uiPriority w:val="99"/>
    <w:rsid w:val="009D3905"/>
    <w:rPr>
      <w:rFonts w:ascii="Tahoma" w:hAnsi="Tahoma" w:cs="Tahoma" w:hint="default"/>
      <w:sz w:val="20"/>
      <w:szCs w:val="20"/>
    </w:rPr>
  </w:style>
  <w:style w:type="paragraph" w:customStyle="1" w:styleId="msonormal0">
    <w:name w:val="msonormal"/>
    <w:basedOn w:val="a4"/>
    <w:rsid w:val="009D3905"/>
    <w:pPr>
      <w:widowControl/>
      <w:spacing w:before="100" w:beforeAutospacing="1" w:after="100" w:afterAutospacing="1"/>
    </w:pPr>
    <w:rPr>
      <w:rFonts w:ascii="Times New Roman" w:eastAsia="Times New Roman" w:hAnsi="Times New Roman" w:cs="Times New Roman"/>
      <w:color w:val="auto"/>
    </w:rPr>
  </w:style>
  <w:style w:type="paragraph" w:styleId="a">
    <w:name w:val="List Bullet"/>
    <w:basedOn w:val="a4"/>
    <w:autoRedefine/>
    <w:rsid w:val="009D3905"/>
    <w:pPr>
      <w:widowControl/>
      <w:numPr>
        <w:numId w:val="18"/>
      </w:numPr>
      <w:spacing w:line="360" w:lineRule="auto"/>
      <w:ind w:left="0" w:firstLine="0"/>
      <w:jc w:val="both"/>
    </w:pPr>
    <w:rPr>
      <w:rFonts w:ascii="Tahoma" w:eastAsia="Times New Roman" w:hAnsi="Tahoma" w:cs="Tahoma"/>
      <w:color w:val="auto"/>
      <w:sz w:val="20"/>
      <w:szCs w:val="20"/>
    </w:rPr>
  </w:style>
  <w:style w:type="paragraph" w:customStyle="1" w:styleId="afff3">
    <w:name w:val="Стиль"/>
    <w:rsid w:val="009D3905"/>
    <w:pPr>
      <w:spacing w:after="0" w:line="240" w:lineRule="auto"/>
      <w:ind w:firstLine="720"/>
      <w:jc w:val="both"/>
    </w:pPr>
    <w:rPr>
      <w:rFonts w:ascii="Arial" w:eastAsia="Times New Roman" w:hAnsi="Arial" w:cs="Times New Roman"/>
      <w:snapToGrid w:val="0"/>
      <w:sz w:val="20"/>
      <w:szCs w:val="20"/>
      <w:lang w:eastAsia="ru-RU"/>
    </w:rPr>
  </w:style>
  <w:style w:type="character" w:styleId="afff4">
    <w:name w:val="Emphasis"/>
    <w:basedOn w:val="a5"/>
    <w:uiPriority w:val="20"/>
    <w:qFormat/>
    <w:rsid w:val="009D3905"/>
    <w:rPr>
      <w:i/>
      <w:iCs/>
    </w:rPr>
  </w:style>
  <w:style w:type="paragraph" w:customStyle="1" w:styleId="-11">
    <w:name w:val="Цветной список - Акцент 11"/>
    <w:basedOn w:val="a4"/>
    <w:uiPriority w:val="99"/>
    <w:qFormat/>
    <w:rsid w:val="009D3905"/>
    <w:pPr>
      <w:widowControl/>
      <w:ind w:left="720"/>
      <w:contextualSpacing/>
    </w:pPr>
    <w:rPr>
      <w:rFonts w:ascii="Minion Pro" w:eastAsia="Times New Roman" w:hAnsi="Minion Pro" w:cs="Times New Roman"/>
      <w:color w:val="auto"/>
      <w:lang w:val="en-GB" w:eastAsia="en-US"/>
    </w:rPr>
  </w:style>
  <w:style w:type="paragraph" w:styleId="afff5">
    <w:name w:val="Plain Text"/>
    <w:basedOn w:val="a4"/>
    <w:link w:val="afff6"/>
    <w:rsid w:val="009D3905"/>
    <w:pPr>
      <w:widowControl/>
    </w:pPr>
    <w:rPr>
      <w:rFonts w:ascii="Times New Roman" w:eastAsia="Times New Roman" w:hAnsi="Times New Roman" w:cs="Times New Roman"/>
      <w:color w:val="auto"/>
      <w:sz w:val="28"/>
      <w:szCs w:val="20"/>
      <w:lang w:val="en-GB" w:eastAsia="en-US"/>
    </w:rPr>
  </w:style>
  <w:style w:type="character" w:customStyle="1" w:styleId="afff6">
    <w:name w:val="Текст Знак"/>
    <w:basedOn w:val="a5"/>
    <w:link w:val="afff5"/>
    <w:rsid w:val="009D3905"/>
    <w:rPr>
      <w:rFonts w:ascii="Times New Roman" w:eastAsia="Times New Roman" w:hAnsi="Times New Roman" w:cs="Times New Roman"/>
      <w:sz w:val="28"/>
      <w:szCs w:val="20"/>
      <w:lang w:val="en-GB"/>
    </w:rPr>
  </w:style>
  <w:style w:type="paragraph" w:customStyle="1" w:styleId="StandmitAbsatz">
    <w:name w:val="Stand mit Absatz"/>
    <w:basedOn w:val="a4"/>
    <w:rsid w:val="009D3905"/>
    <w:pPr>
      <w:widowControl/>
      <w:spacing w:after="240"/>
      <w:jc w:val="both"/>
    </w:pPr>
    <w:rPr>
      <w:rFonts w:ascii="Arial" w:eastAsia="Times New Roman" w:hAnsi="Arial" w:cs="Times New Roman"/>
      <w:color w:val="auto"/>
      <w:szCs w:val="20"/>
      <w:lang w:val="en-GB"/>
    </w:rPr>
  </w:style>
  <w:style w:type="paragraph" w:styleId="3">
    <w:name w:val="List Number 3"/>
    <w:basedOn w:val="a4"/>
    <w:rsid w:val="009D3905"/>
    <w:pPr>
      <w:widowControl/>
      <w:numPr>
        <w:numId w:val="19"/>
      </w:numPr>
      <w:suppressAutoHyphens/>
    </w:pPr>
    <w:rPr>
      <w:rFonts w:ascii="Times New Roman" w:eastAsia="Times New Roman" w:hAnsi="Times New Roman" w:cs="Times New Roman"/>
      <w:color w:val="auto"/>
      <w:szCs w:val="20"/>
      <w:lang w:val="en-GB"/>
    </w:rPr>
  </w:style>
  <w:style w:type="character" w:customStyle="1" w:styleId="16">
    <w:name w:val="Текст комментария Знак1"/>
    <w:rsid w:val="009D3905"/>
    <w:rPr>
      <w:lang w:val="en-AU" w:eastAsia="en-US"/>
    </w:rPr>
  </w:style>
  <w:style w:type="paragraph" w:customStyle="1" w:styleId="ConsNormal">
    <w:name w:val="ConsNormal"/>
    <w:rsid w:val="009D390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Style9">
    <w:name w:val="Style9"/>
    <w:basedOn w:val="a4"/>
    <w:uiPriority w:val="99"/>
    <w:rsid w:val="009D3905"/>
    <w:pPr>
      <w:autoSpaceDE w:val="0"/>
      <w:autoSpaceDN w:val="0"/>
      <w:adjustRightInd w:val="0"/>
      <w:spacing w:line="322" w:lineRule="exact"/>
      <w:ind w:firstLine="701"/>
      <w:jc w:val="both"/>
    </w:pPr>
    <w:rPr>
      <w:rFonts w:ascii="Times New Roman" w:eastAsia="Times New Roman" w:hAnsi="Times New Roman" w:cs="Times New Roman"/>
      <w:color w:val="auto"/>
    </w:rPr>
  </w:style>
  <w:style w:type="paragraph" w:customStyle="1" w:styleId="FR1">
    <w:name w:val="FR1"/>
    <w:rsid w:val="009D3905"/>
    <w:pPr>
      <w:widowControl w:val="0"/>
      <w:autoSpaceDE w:val="0"/>
      <w:autoSpaceDN w:val="0"/>
      <w:adjustRightInd w:val="0"/>
      <w:spacing w:after="0" w:line="240" w:lineRule="auto"/>
      <w:ind w:left="2520"/>
    </w:pPr>
    <w:rPr>
      <w:rFonts w:ascii="Arial" w:eastAsia="Times New Roman" w:hAnsi="Arial" w:cs="Times New Roman"/>
      <w:sz w:val="28"/>
      <w:szCs w:val="28"/>
      <w:lang w:eastAsia="ru-RU"/>
    </w:rPr>
  </w:style>
  <w:style w:type="paragraph" w:customStyle="1" w:styleId="afff7">
    <w:name w:val="Знак"/>
    <w:basedOn w:val="a4"/>
    <w:rsid w:val="009D3905"/>
    <w:pPr>
      <w:adjustRightInd w:val="0"/>
      <w:spacing w:after="160" w:line="240" w:lineRule="exact"/>
      <w:jc w:val="right"/>
    </w:pPr>
    <w:rPr>
      <w:rFonts w:ascii="Times New Roman" w:eastAsia="Times New Roman" w:hAnsi="Times New Roman" w:cs="Times New Roman"/>
      <w:color w:val="auto"/>
      <w:sz w:val="20"/>
      <w:szCs w:val="20"/>
      <w:lang w:val="en-GB" w:eastAsia="en-US"/>
    </w:rPr>
  </w:style>
  <w:style w:type="character" w:customStyle="1" w:styleId="FontStyle28">
    <w:name w:val="Font Style28"/>
    <w:basedOn w:val="a5"/>
    <w:uiPriority w:val="99"/>
    <w:rsid w:val="009D3905"/>
    <w:rPr>
      <w:rFonts w:cs="Times New Roman"/>
      <w:sz w:val="82"/>
      <w:szCs w:val="82"/>
    </w:rPr>
  </w:style>
  <w:style w:type="character" w:styleId="afff8">
    <w:name w:val="Strong"/>
    <w:basedOn w:val="a5"/>
    <w:uiPriority w:val="22"/>
    <w:qFormat/>
    <w:rsid w:val="009D3905"/>
    <w:rPr>
      <w:b/>
      <w:bCs/>
    </w:rPr>
  </w:style>
  <w:style w:type="character" w:customStyle="1" w:styleId="apple-converted-space">
    <w:name w:val="apple-converted-space"/>
    <w:basedOn w:val="a5"/>
    <w:rsid w:val="009D3905"/>
  </w:style>
  <w:style w:type="paragraph" w:customStyle="1" w:styleId="headertext">
    <w:name w:val="headertext"/>
    <w:basedOn w:val="a4"/>
    <w:rsid w:val="009D3905"/>
    <w:pPr>
      <w:widowControl/>
      <w:spacing w:before="100" w:beforeAutospacing="1" w:after="100" w:afterAutospacing="1"/>
    </w:pPr>
    <w:rPr>
      <w:rFonts w:ascii="Times New Roman" w:eastAsia="Times New Roman" w:hAnsi="Times New Roman" w:cs="Times New Roman"/>
      <w:color w:val="auto"/>
    </w:rPr>
  </w:style>
  <w:style w:type="paragraph" w:customStyle="1" w:styleId="Style4">
    <w:name w:val="Style4"/>
    <w:basedOn w:val="a4"/>
    <w:uiPriority w:val="99"/>
    <w:rsid w:val="009D3905"/>
    <w:pPr>
      <w:autoSpaceDE w:val="0"/>
      <w:autoSpaceDN w:val="0"/>
      <w:adjustRightInd w:val="0"/>
    </w:pPr>
    <w:rPr>
      <w:rFonts w:ascii="Arial" w:eastAsiaTheme="minorEastAsia" w:hAnsi="Arial" w:cs="Arial"/>
      <w:color w:val="auto"/>
    </w:rPr>
  </w:style>
  <w:style w:type="character" w:customStyle="1" w:styleId="FontStyle16">
    <w:name w:val="Font Style16"/>
    <w:basedOn w:val="a5"/>
    <w:uiPriority w:val="99"/>
    <w:rsid w:val="009D3905"/>
    <w:rPr>
      <w:rFonts w:ascii="Arial" w:hAnsi="Arial" w:cs="Arial"/>
      <w:sz w:val="18"/>
      <w:szCs w:val="18"/>
    </w:rPr>
  </w:style>
  <w:style w:type="paragraph" w:styleId="42">
    <w:name w:val="List 4"/>
    <w:basedOn w:val="a4"/>
    <w:rsid w:val="009D3905"/>
    <w:pPr>
      <w:widowControl/>
      <w:ind w:left="1132" w:hanging="283"/>
      <w:contextualSpacing/>
    </w:pPr>
    <w:rPr>
      <w:rFonts w:ascii="Times New Roman" w:eastAsia="Times New Roman" w:hAnsi="Times New Roman" w:cs="Times New Roman"/>
      <w:color w:val="auto"/>
      <w:sz w:val="20"/>
      <w:szCs w:val="20"/>
    </w:rPr>
  </w:style>
  <w:style w:type="paragraph" w:customStyle="1" w:styleId="2">
    <w:name w:val="Стиль Заголовок 2"/>
    <w:aliases w:val="Раздел 2 + Times New Roman 12 пт"/>
    <w:basedOn w:val="21"/>
    <w:uiPriority w:val="99"/>
    <w:rsid w:val="009D3905"/>
    <w:pPr>
      <w:keepNext/>
      <w:numPr>
        <w:numId w:val="36"/>
      </w:numPr>
      <w:spacing w:before="240" w:beforeAutospacing="0" w:after="60" w:afterAutospacing="0"/>
    </w:pPr>
    <w:rPr>
      <w:rFonts w:ascii="Cambria" w:hAnsi="Cambria"/>
      <w:i/>
      <w:iCs/>
      <w:sz w:val="24"/>
      <w:szCs w:val="24"/>
    </w:rPr>
  </w:style>
  <w:style w:type="paragraph" w:styleId="afff9">
    <w:name w:val="caption"/>
    <w:basedOn w:val="a4"/>
    <w:next w:val="a4"/>
    <w:uiPriority w:val="35"/>
    <w:qFormat/>
    <w:rsid w:val="009D3905"/>
    <w:pPr>
      <w:widowControl/>
    </w:pPr>
    <w:rPr>
      <w:rFonts w:ascii="Times New Roman" w:eastAsia="Times New Roman" w:hAnsi="Times New Roman"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83533">
      <w:bodyDiv w:val="1"/>
      <w:marLeft w:val="0"/>
      <w:marRight w:val="0"/>
      <w:marTop w:val="0"/>
      <w:marBottom w:val="0"/>
      <w:divBdr>
        <w:top w:val="none" w:sz="0" w:space="0" w:color="auto"/>
        <w:left w:val="none" w:sz="0" w:space="0" w:color="auto"/>
        <w:bottom w:val="none" w:sz="0" w:space="0" w:color="auto"/>
        <w:right w:val="none" w:sz="0" w:space="0" w:color="auto"/>
      </w:divBdr>
    </w:div>
    <w:div w:id="890310765">
      <w:bodyDiv w:val="1"/>
      <w:marLeft w:val="0"/>
      <w:marRight w:val="0"/>
      <w:marTop w:val="0"/>
      <w:marBottom w:val="0"/>
      <w:divBdr>
        <w:top w:val="none" w:sz="0" w:space="0" w:color="auto"/>
        <w:left w:val="none" w:sz="0" w:space="0" w:color="auto"/>
        <w:bottom w:val="none" w:sz="0" w:space="0" w:color="auto"/>
        <w:right w:val="none" w:sz="0" w:space="0" w:color="auto"/>
      </w:divBdr>
    </w:div>
    <w:div w:id="92603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ru/products/ipo/prime/doc/70559458/"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minjust.consultant.ru/DownloadZip.ashx?realfile=1\085\1085566.zip&amp;shownfile=1085566.zi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21182</Words>
  <Characters>120743</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Габитов Михаил Рудольфович</dc:creator>
  <cp:lastModifiedBy>Администратор</cp:lastModifiedBy>
  <cp:revision>7</cp:revision>
  <dcterms:created xsi:type="dcterms:W3CDTF">2019-02-07T06:59:00Z</dcterms:created>
  <dcterms:modified xsi:type="dcterms:W3CDTF">2019-02-21T11:19:00Z</dcterms:modified>
</cp:coreProperties>
</file>