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910A1" w14:textId="77777777" w:rsidR="00E701A2" w:rsidRPr="008501CF" w:rsidRDefault="00E701A2" w:rsidP="00E30749">
      <w:pPr>
        <w:spacing w:line="240" w:lineRule="auto"/>
        <w:contextualSpacing/>
        <w:jc w:val="right"/>
        <w:rPr>
          <w:b/>
          <w:snapToGrid/>
          <w:color w:val="000000"/>
          <w:sz w:val="22"/>
          <w:szCs w:val="22"/>
          <w:lang w:val="en-US"/>
        </w:rPr>
      </w:pPr>
    </w:p>
    <w:p w14:paraId="61FF9C9F" w14:textId="77777777" w:rsidR="00E30749" w:rsidRDefault="00E30749" w:rsidP="00E30749">
      <w:pPr>
        <w:spacing w:line="240" w:lineRule="auto"/>
        <w:contextualSpacing/>
        <w:jc w:val="right"/>
        <w:rPr>
          <w:b/>
        </w:rPr>
      </w:pPr>
    </w:p>
    <w:p w14:paraId="26285914" w14:textId="77777777" w:rsidR="00E701A2" w:rsidRDefault="007851CA" w:rsidP="00285F0E">
      <w:pPr>
        <w:spacing w:line="240" w:lineRule="auto"/>
        <w:jc w:val="center"/>
        <w:rPr>
          <w:ins w:id="0" w:author="Алексакин Анатолий Анатольевич" w:date="2016-10-03T12:04:00Z"/>
          <w:b/>
        </w:rPr>
      </w:pPr>
      <w:r>
        <w:rPr>
          <w:b/>
        </w:rPr>
        <w:t>Техническо</w:t>
      </w:r>
      <w:r w:rsidR="00E701A2" w:rsidRPr="0016701C">
        <w:rPr>
          <w:b/>
        </w:rPr>
        <w:t xml:space="preserve">е </w:t>
      </w:r>
      <w:r w:rsidR="002E2476">
        <w:rPr>
          <w:b/>
        </w:rPr>
        <w:t>задание</w:t>
      </w:r>
    </w:p>
    <w:p w14:paraId="05920A78" w14:textId="77777777" w:rsidR="007E4648" w:rsidRDefault="007E4648" w:rsidP="00285F0E">
      <w:pPr>
        <w:spacing w:line="240" w:lineRule="auto"/>
        <w:jc w:val="center"/>
        <w:rPr>
          <w:b/>
        </w:rPr>
      </w:pPr>
    </w:p>
    <w:p w14:paraId="74EE1B85" w14:textId="77777777" w:rsidR="005F735E" w:rsidRPr="005F735E" w:rsidRDefault="005F735E" w:rsidP="005F735E">
      <w:pPr>
        <w:widowControl/>
        <w:tabs>
          <w:tab w:val="left" w:pos="993"/>
        </w:tabs>
        <w:adjustRightInd/>
        <w:spacing w:line="240" w:lineRule="auto"/>
        <w:ind w:left="567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eastAsia="Cambria" w:hAnsi="Tahoma" w:cs="Tahoma"/>
          <w:snapToGrid/>
          <w:sz w:val="20"/>
          <w:lang w:eastAsia="en-US"/>
        </w:rPr>
        <w:t xml:space="preserve">Наименование лота: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по установке узлов учета тепловой энергии и теплоносителя (УУТЭ)» для нужд ООО «</w:t>
      </w:r>
      <w:proofErr w:type="spellStart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ЕЭС.Гарант</w:t>
      </w:r>
      <w:proofErr w:type="spellEnd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»:</w:t>
      </w:r>
    </w:p>
    <w:p w14:paraId="6DA2B38D" w14:textId="77777777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hAnsi="Tahoma" w:cs="Tahoma"/>
          <w:b/>
          <w:snapToGrid/>
          <w:sz w:val="20"/>
        </w:rPr>
      </w:pPr>
    </w:p>
    <w:p w14:paraId="15CF1A57" w14:textId="7DCE179C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hAnsi="Tahoma" w:cs="Tahoma"/>
          <w:b/>
          <w:snapToGrid/>
          <w:sz w:val="20"/>
        </w:rPr>
        <w:t>Лот №1</w:t>
      </w:r>
      <w:r w:rsidR="00CE46FE" w:rsidRPr="00CE46FE">
        <w:rPr>
          <w:rFonts w:ascii="Tahoma" w:hAnsi="Tahoma" w:cs="Tahoma"/>
          <w:b/>
          <w:snapToGrid/>
          <w:sz w:val="20"/>
        </w:rPr>
        <w:t>6</w:t>
      </w:r>
      <w:r w:rsidRPr="005F735E">
        <w:rPr>
          <w:rFonts w:ascii="Tahoma" w:hAnsi="Tahoma" w:cs="Tahoma"/>
          <w:b/>
          <w:snapToGrid/>
          <w:sz w:val="20"/>
        </w:rPr>
        <w:t xml:space="preserve">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 xml:space="preserve">по установке узлов учета тепловой энергии и теплоносителя (УУТЭ) на объектах, находящихся в г. </w:t>
      </w:r>
      <w:r w:rsidR="00CE46FE" w:rsidRPr="00CE46FE">
        <w:rPr>
          <w:rFonts w:ascii="Tahoma" w:eastAsia="Cambria" w:hAnsi="Tahoma" w:cs="Tahoma"/>
          <w:b/>
          <w:snapToGrid/>
          <w:sz w:val="20"/>
          <w:lang w:eastAsia="en-US"/>
        </w:rPr>
        <w:t>Орск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»</w:t>
      </w:r>
    </w:p>
    <w:p w14:paraId="0AE0B181" w14:textId="4A71EB94" w:rsidR="00B5445C" w:rsidRPr="00B5445C" w:rsidRDefault="00B5445C" w:rsidP="007E4648">
      <w:pPr>
        <w:ind w:firstLine="0"/>
        <w:rPr>
          <w:rFonts w:ascii="Tahoma" w:hAnsi="Tahoma" w:cs="Tahoma"/>
          <w:b/>
          <w:sz w:val="20"/>
        </w:rPr>
      </w:pPr>
    </w:p>
    <w:p w14:paraId="69065184" w14:textId="502159C1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 xml:space="preserve">Целью разработки настоящего документа является определение требований к работам по организации узлов </w:t>
      </w:r>
      <w:r w:rsidR="00F21AAB">
        <w:rPr>
          <w:rFonts w:ascii="Tahoma" w:hAnsi="Tahoma" w:cs="Tahoma"/>
          <w:sz w:val="20"/>
        </w:rPr>
        <w:t>уче</w:t>
      </w:r>
      <w:r w:rsidR="00DD616F">
        <w:rPr>
          <w:rFonts w:ascii="Tahoma" w:hAnsi="Tahoma" w:cs="Tahoma"/>
          <w:sz w:val="20"/>
        </w:rPr>
        <w:t>та тепловой энергии</w:t>
      </w:r>
      <w:bookmarkStart w:id="1" w:name="_GoBack"/>
      <w:bookmarkEnd w:id="1"/>
      <w:r w:rsidRPr="00B5445C">
        <w:rPr>
          <w:rFonts w:ascii="Tahoma" w:hAnsi="Tahoma" w:cs="Tahoma"/>
          <w:sz w:val="20"/>
        </w:rPr>
        <w:t>, а также необходимых стадий и этапов работ, подлежащих обязательной реализации и соответствующему отражению в материалах, присылаемых на открытый запрос предложений.</w:t>
      </w:r>
    </w:p>
    <w:p w14:paraId="327222E0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1879E3F6" w14:textId="3D78F17E" w:rsidR="00A551C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Полное наименование работ и их условное обозначение.</w:t>
      </w:r>
    </w:p>
    <w:p w14:paraId="172B13E9" w14:textId="77777777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Организация узлов учета теплов</w:t>
      </w:r>
      <w:r w:rsidR="00F21AAB">
        <w:rPr>
          <w:rFonts w:ascii="Tahoma" w:hAnsi="Tahoma" w:cs="Tahoma"/>
          <w:sz w:val="20"/>
        </w:rPr>
        <w:t>ой энергии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="00CB5F15">
        <w:rPr>
          <w:rFonts w:ascii="Tahoma" w:hAnsi="Tahoma" w:cs="Tahoma"/>
          <w:sz w:val="20"/>
        </w:rPr>
        <w:t xml:space="preserve">, для коммерческого </w:t>
      </w:r>
      <w:r w:rsidRPr="00B5445C">
        <w:rPr>
          <w:rFonts w:ascii="Tahoma" w:hAnsi="Tahoma" w:cs="Tahoma"/>
          <w:sz w:val="20"/>
        </w:rPr>
        <w:t xml:space="preserve"> учета тепловой энергии и теплоносителя (далее УУТЭ).</w:t>
      </w:r>
    </w:p>
    <w:p w14:paraId="6AA78651" w14:textId="46341363" w:rsidR="00547206" w:rsidRPr="007E4648" w:rsidRDefault="005F735E" w:rsidP="00B5445C">
      <w:p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Место выполнения работ: г.</w:t>
      </w:r>
      <w:r w:rsidR="00020CA9">
        <w:rPr>
          <w:rFonts w:ascii="Tahoma" w:hAnsi="Tahoma" w:cs="Tahoma"/>
          <w:sz w:val="20"/>
        </w:rPr>
        <w:t xml:space="preserve"> </w:t>
      </w:r>
      <w:r w:rsidR="00CE46FE" w:rsidRPr="00CE46FE">
        <w:rPr>
          <w:rFonts w:ascii="Tahoma" w:hAnsi="Tahoma" w:cs="Tahoma"/>
          <w:sz w:val="20"/>
        </w:rPr>
        <w:t>Орск</w:t>
      </w:r>
      <w:r w:rsidR="00020CA9">
        <w:rPr>
          <w:rFonts w:ascii="Tahoma" w:hAnsi="Tahoma" w:cs="Tahoma"/>
          <w:sz w:val="20"/>
        </w:rPr>
        <w:t>.</w:t>
      </w:r>
    </w:p>
    <w:p w14:paraId="37D8C5DD" w14:textId="77777777" w:rsidR="00547206" w:rsidRPr="007E4648" w:rsidRDefault="00547206" w:rsidP="00B5445C">
      <w:pPr>
        <w:spacing w:line="240" w:lineRule="auto"/>
        <w:rPr>
          <w:rFonts w:ascii="Tahoma" w:hAnsi="Tahoma" w:cs="Tahoma"/>
          <w:sz w:val="20"/>
        </w:rPr>
      </w:pPr>
    </w:p>
    <w:p w14:paraId="6EFE50A2" w14:textId="1412DA5D" w:rsidR="00F93D9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Цель проекта.</w:t>
      </w:r>
    </w:p>
    <w:p w14:paraId="2D6841ED" w14:textId="77777777" w:rsidR="00B5445C" w:rsidRP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Цель Проекта – установка узлов учета теплов</w:t>
      </w:r>
      <w:r w:rsidR="00F21AAB">
        <w:rPr>
          <w:rFonts w:ascii="Tahoma" w:hAnsi="Tahoma" w:cs="Tahoma"/>
          <w:sz w:val="20"/>
        </w:rPr>
        <w:t>ой энергии и теплоносителя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 xml:space="preserve"> и организация автоматизированного </w:t>
      </w:r>
      <w:r w:rsidR="00F21AAB">
        <w:rPr>
          <w:rFonts w:ascii="Tahoma" w:hAnsi="Tahoma" w:cs="Tahoma"/>
          <w:sz w:val="20"/>
        </w:rPr>
        <w:t>сбора данных показаний УУТЭ в систему АИИС (автоматизированная информационно-измерительная система</w:t>
      </w:r>
      <w:r w:rsidRPr="00B5445C">
        <w:rPr>
          <w:rFonts w:ascii="Tahoma" w:hAnsi="Tahoma" w:cs="Tahoma"/>
          <w:sz w:val="20"/>
        </w:rPr>
        <w:t>)</w:t>
      </w:r>
      <w:r w:rsidR="002D52EB">
        <w:rPr>
          <w:rFonts w:ascii="Tahoma" w:hAnsi="Tahoma" w:cs="Tahoma"/>
          <w:sz w:val="20"/>
        </w:rPr>
        <w:t xml:space="preserve"> ОАО «</w:t>
      </w:r>
      <w:proofErr w:type="spellStart"/>
      <w:r w:rsidR="002D52EB">
        <w:rPr>
          <w:rFonts w:ascii="Tahoma" w:hAnsi="Tahoma" w:cs="Tahoma"/>
          <w:sz w:val="20"/>
        </w:rPr>
        <w:t>ЭнергосбыТ</w:t>
      </w:r>
      <w:proofErr w:type="spellEnd"/>
      <w:r w:rsidR="002D52E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>. Данные с УУТЭ необходимы для выполнения следующих функций:</w:t>
      </w:r>
    </w:p>
    <w:p w14:paraId="13B5EA4E" w14:textId="77777777" w:rsidR="00B5445C" w:rsidRPr="00D12A78" w:rsidRDefault="00F21AAB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Переход на</w:t>
      </w:r>
      <w:r w:rsidR="00B5445C" w:rsidRPr="00D12A78">
        <w:rPr>
          <w:rFonts w:ascii="Tahoma" w:hAnsi="Tahoma" w:cs="Tahoma"/>
          <w:sz w:val="20"/>
        </w:rPr>
        <w:t xml:space="preserve"> расчет отпускаемого тепла</w:t>
      </w:r>
      <w:r w:rsidRPr="00D12A78">
        <w:rPr>
          <w:rFonts w:ascii="Tahoma" w:hAnsi="Tahoma" w:cs="Tahoma"/>
          <w:sz w:val="20"/>
        </w:rPr>
        <w:t xml:space="preserve"> и теплоносителя</w:t>
      </w:r>
      <w:r w:rsidR="00B5445C" w:rsidRPr="00D12A78">
        <w:rPr>
          <w:rFonts w:ascii="Tahoma" w:hAnsi="Tahoma" w:cs="Tahoma"/>
          <w:sz w:val="20"/>
        </w:rPr>
        <w:t xml:space="preserve"> по пока</w:t>
      </w:r>
      <w:r w:rsidRPr="00D12A78">
        <w:rPr>
          <w:rFonts w:ascii="Tahoma" w:hAnsi="Tahoma" w:cs="Tahoma"/>
          <w:sz w:val="20"/>
        </w:rPr>
        <w:t>заниям УУТЭ</w:t>
      </w:r>
      <w:r w:rsidR="00B5445C" w:rsidRPr="00D12A78">
        <w:rPr>
          <w:rFonts w:ascii="Tahoma" w:hAnsi="Tahoma" w:cs="Tahoma"/>
          <w:sz w:val="20"/>
        </w:rPr>
        <w:t>;</w:t>
      </w:r>
    </w:p>
    <w:p w14:paraId="44EA7792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 xml:space="preserve">Получение оперативной информации по </w:t>
      </w:r>
      <w:r w:rsidR="00F21AAB" w:rsidRPr="00D12A78">
        <w:rPr>
          <w:rFonts w:ascii="Tahoma" w:hAnsi="Tahoma" w:cs="Tahoma"/>
          <w:sz w:val="20"/>
        </w:rPr>
        <w:t xml:space="preserve">объему </w:t>
      </w:r>
      <w:r w:rsidRPr="00D12A78">
        <w:rPr>
          <w:rFonts w:ascii="Tahoma" w:hAnsi="Tahoma" w:cs="Tahoma"/>
          <w:sz w:val="20"/>
        </w:rPr>
        <w:t>отпуска</w:t>
      </w:r>
      <w:r w:rsidR="00CB5F15" w:rsidRPr="00D12A78">
        <w:rPr>
          <w:rFonts w:ascii="Tahoma" w:hAnsi="Tahoma" w:cs="Tahoma"/>
          <w:sz w:val="20"/>
        </w:rPr>
        <w:t>емой тепловой энергии</w:t>
      </w:r>
      <w:r w:rsidR="002D52EB">
        <w:rPr>
          <w:rFonts w:ascii="Tahoma" w:hAnsi="Tahoma" w:cs="Tahoma"/>
          <w:sz w:val="20"/>
        </w:rPr>
        <w:t>, теплоносителя</w:t>
      </w:r>
      <w:r w:rsidRPr="00D12A78">
        <w:rPr>
          <w:rFonts w:ascii="Tahoma" w:hAnsi="Tahoma" w:cs="Tahoma"/>
          <w:sz w:val="20"/>
        </w:rPr>
        <w:t>;</w:t>
      </w:r>
    </w:p>
    <w:p w14:paraId="71F9EF95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Получение тепловых балансов по объектам и обеспечени</w:t>
      </w:r>
      <w:r w:rsidR="00F21AAB" w:rsidRPr="00D12A78">
        <w:rPr>
          <w:rFonts w:ascii="Tahoma" w:hAnsi="Tahoma" w:cs="Tahoma"/>
          <w:sz w:val="20"/>
        </w:rPr>
        <w:t>е базы для внутреннего взаимодействия бизнес единиц холдинга и взаимодействия с клиентом</w:t>
      </w:r>
      <w:r w:rsidRPr="00D12A78">
        <w:rPr>
          <w:rFonts w:ascii="Tahoma" w:hAnsi="Tahoma" w:cs="Tahoma"/>
          <w:sz w:val="20"/>
        </w:rPr>
        <w:t>;</w:t>
      </w:r>
    </w:p>
    <w:p w14:paraId="1C691547" w14:textId="77777777" w:rsidR="00B5445C" w:rsidRPr="00B5445C" w:rsidRDefault="00F21AAB" w:rsidP="00F93D93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Данные в АИИС</w:t>
      </w:r>
      <w:r w:rsidR="00B5445C" w:rsidRPr="00B5445C">
        <w:rPr>
          <w:rFonts w:ascii="Tahoma" w:hAnsi="Tahoma" w:cs="Tahoma"/>
          <w:sz w:val="20"/>
        </w:rPr>
        <w:t xml:space="preserve"> необходимы для выполнения следующих функций:</w:t>
      </w:r>
    </w:p>
    <w:p w14:paraId="0661F8DF" w14:textId="77777777" w:rsidR="00B5445C" w:rsidRPr="00D12A78" w:rsidRDefault="00D12A78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расчета</w:t>
      </w:r>
      <w:r w:rsidR="00B5445C" w:rsidRPr="00D12A78">
        <w:rPr>
          <w:rFonts w:ascii="Tahoma" w:hAnsi="Tahoma" w:cs="Tahoma"/>
          <w:sz w:val="20"/>
        </w:rPr>
        <w:t xml:space="preserve"> количества потребленной тепловой энергии;</w:t>
      </w:r>
    </w:p>
    <w:p w14:paraId="77953FB3" w14:textId="77777777" w:rsidR="00B5445C" w:rsidRPr="00D12A78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контроля режимов работы систем теплоснабжения и теплопотребления;</w:t>
      </w:r>
    </w:p>
    <w:p w14:paraId="33B9BB2D" w14:textId="77777777" w:rsidR="00B5445C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</w:t>
      </w:r>
      <w:r w:rsidR="00D12A78" w:rsidRPr="00D12A78">
        <w:rPr>
          <w:rFonts w:ascii="Tahoma" w:hAnsi="Tahoma" w:cs="Tahoma"/>
          <w:sz w:val="20"/>
        </w:rPr>
        <w:t>онтроля исправности УУТЭ</w:t>
      </w:r>
      <w:r w:rsidR="00F21AAB" w:rsidRPr="00D12A78">
        <w:rPr>
          <w:rFonts w:ascii="Tahoma" w:hAnsi="Tahoma" w:cs="Tahoma"/>
          <w:sz w:val="20"/>
        </w:rPr>
        <w:t xml:space="preserve"> клиентов</w:t>
      </w:r>
      <w:r w:rsidRPr="00D12A78">
        <w:rPr>
          <w:rFonts w:ascii="Tahoma" w:hAnsi="Tahoma" w:cs="Tahoma"/>
          <w:sz w:val="20"/>
        </w:rPr>
        <w:t>.</w:t>
      </w:r>
    </w:p>
    <w:p w14:paraId="774E7EA4" w14:textId="77777777" w:rsidR="009A0770" w:rsidRPr="00D12A78" w:rsidRDefault="009A0770" w:rsidP="009A0770">
      <w:pPr>
        <w:pStyle w:val="aa"/>
        <w:spacing w:line="240" w:lineRule="auto"/>
        <w:ind w:left="360"/>
        <w:rPr>
          <w:rFonts w:ascii="Tahoma" w:hAnsi="Tahoma" w:cs="Tahoma"/>
          <w:sz w:val="20"/>
        </w:rPr>
      </w:pPr>
    </w:p>
    <w:p w14:paraId="195D5CDB" w14:textId="2C47E048" w:rsidR="00B5445C" w:rsidRPr="00B966AB" w:rsidRDefault="006D75EC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Сроки проведения работ:</w:t>
      </w:r>
    </w:p>
    <w:p w14:paraId="38E7A86C" w14:textId="13E0A1A0" w:rsidR="00B0197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3.1 </w:t>
      </w:r>
      <w:r w:rsidR="00452488" w:rsidRPr="00452488">
        <w:rPr>
          <w:rFonts w:ascii="Tahoma" w:hAnsi="Tahoma" w:cs="Tahoma"/>
          <w:sz w:val="20"/>
        </w:rPr>
        <w:t>Подрядчик</w:t>
      </w:r>
      <w:r w:rsidR="005C17D8">
        <w:rPr>
          <w:rFonts w:ascii="Tahoma" w:hAnsi="Tahoma" w:cs="Tahoma"/>
          <w:sz w:val="20"/>
        </w:rPr>
        <w:t xml:space="preserve"> обязуется выполнять работы по </w:t>
      </w:r>
      <w:r w:rsidR="00452488" w:rsidRPr="00452488">
        <w:rPr>
          <w:rFonts w:ascii="Tahoma" w:hAnsi="Tahoma" w:cs="Tahoma"/>
          <w:sz w:val="20"/>
        </w:rPr>
        <w:t>Договору в срок не более 30 (тридцати) календарных дней с даты подписания заявки с адресным списком Объектов Заказчика, подлежащих оснащению УУТЭ по форме Приложения №2</w:t>
      </w:r>
      <w:r w:rsidR="008E127E">
        <w:rPr>
          <w:rFonts w:ascii="Tahoma" w:hAnsi="Tahoma" w:cs="Tahoma"/>
          <w:sz w:val="20"/>
        </w:rPr>
        <w:t xml:space="preserve"> к Договору.</w:t>
      </w:r>
      <w:r w:rsidR="005D084B" w:rsidRPr="005D084B">
        <w:rPr>
          <w:rFonts w:ascii="Tahoma" w:hAnsi="Tahoma" w:cs="Tahoma"/>
          <w:sz w:val="20"/>
        </w:rPr>
        <w:t xml:space="preserve"> </w:t>
      </w:r>
      <w:r w:rsidR="005D084B">
        <w:rPr>
          <w:rFonts w:ascii="Tahoma" w:hAnsi="Tahoma" w:cs="Tahoma"/>
          <w:sz w:val="20"/>
        </w:rPr>
        <w:t>Договор вступает в силу с даты его подписания сторонами и действует два года.</w:t>
      </w:r>
    </w:p>
    <w:p w14:paraId="2A3514D2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4D07AA53" w14:textId="05AE93D7" w:rsidR="00A551C3" w:rsidRPr="006D75EC" w:rsidRDefault="006D75EC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Состав и содержание работ:</w:t>
      </w:r>
    </w:p>
    <w:p w14:paraId="67FF44C9" w14:textId="098C10D1" w:rsidR="004C7351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4.1    </w:t>
      </w:r>
      <w:r w:rsidR="004C7351" w:rsidRPr="004C7351">
        <w:rPr>
          <w:rFonts w:ascii="Tahoma" w:hAnsi="Tahoma" w:cs="Tahoma"/>
          <w:sz w:val="20"/>
        </w:rPr>
        <w:t>Подрядчик должен выполнять работы с применением собственных</w:t>
      </w:r>
      <w:r w:rsidR="004C7351">
        <w:rPr>
          <w:rFonts w:ascii="Tahoma" w:hAnsi="Tahoma" w:cs="Tahoma"/>
          <w:sz w:val="20"/>
        </w:rPr>
        <w:t xml:space="preserve"> материалов,</w:t>
      </w:r>
      <w:r w:rsidR="004C7351" w:rsidRPr="004C7351">
        <w:rPr>
          <w:rFonts w:ascii="Tahoma" w:hAnsi="Tahoma" w:cs="Tahoma"/>
          <w:sz w:val="20"/>
        </w:rPr>
        <w:t xml:space="preserve"> инструментов и оборудования.</w:t>
      </w:r>
    </w:p>
    <w:p w14:paraId="2ECFF4A9" w14:textId="42434A55" w:rsidR="00110C46" w:rsidRPr="004E72EB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4.2  </w:t>
      </w:r>
      <w:r w:rsidR="00A551C3" w:rsidRPr="004E72EB">
        <w:rPr>
          <w:rFonts w:ascii="Tahoma" w:hAnsi="Tahoma" w:cs="Tahoma"/>
          <w:sz w:val="20"/>
        </w:rPr>
        <w:t>Количество УУТЭ с разбивкой по типовым техничес</w:t>
      </w:r>
      <w:r w:rsidR="00605109" w:rsidRPr="004E72EB">
        <w:rPr>
          <w:rFonts w:ascii="Tahoma" w:hAnsi="Tahoma" w:cs="Tahoma"/>
          <w:sz w:val="20"/>
        </w:rPr>
        <w:t>ким решениям, которые</w:t>
      </w:r>
      <w:r w:rsidR="00A551C3" w:rsidRPr="004E72EB">
        <w:rPr>
          <w:rFonts w:ascii="Tahoma" w:hAnsi="Tahoma" w:cs="Tahoma"/>
          <w:sz w:val="20"/>
        </w:rPr>
        <w:t xml:space="preserve"> необходимо </w:t>
      </w:r>
      <w:r w:rsidR="00605109" w:rsidRPr="004E72EB">
        <w:rPr>
          <w:rFonts w:ascii="Tahoma" w:hAnsi="Tahoma" w:cs="Tahoma"/>
          <w:sz w:val="20"/>
        </w:rPr>
        <w:t>установить</w:t>
      </w:r>
      <w:r w:rsidR="00A551C3" w:rsidRPr="004E72EB">
        <w:rPr>
          <w:rFonts w:ascii="Tahoma" w:hAnsi="Tahoma" w:cs="Tahoma"/>
          <w:sz w:val="20"/>
        </w:rPr>
        <w:t xml:space="preserve"> содержаться в Приложении 1 к данному техническому заданию.</w:t>
      </w:r>
    </w:p>
    <w:p w14:paraId="7AE9C8EA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E1F3731" w14:textId="080C87D5" w:rsidR="00A551C3" w:rsidRPr="006D75EC" w:rsidRDefault="007E4648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Перечень</w:t>
      </w:r>
      <w:r w:rsidR="00B5445C" w:rsidRPr="00363FA2">
        <w:rPr>
          <w:rFonts w:ascii="Tahoma" w:hAnsi="Tahoma" w:cs="Tahoma"/>
          <w:b/>
          <w:sz w:val="20"/>
          <w:szCs w:val="20"/>
        </w:rPr>
        <w:t xml:space="preserve"> работ.</w:t>
      </w:r>
    </w:p>
    <w:p w14:paraId="3E954B36" w14:textId="2D43FF5D" w:rsidR="00B5445C" w:rsidRPr="00363FA2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Для создаваемых УУТЭ необходимо выполнить следующи</w:t>
      </w:r>
      <w:r w:rsidR="00452488">
        <w:rPr>
          <w:rFonts w:ascii="Tahoma" w:hAnsi="Tahoma" w:cs="Tahoma"/>
          <w:sz w:val="20"/>
        </w:rPr>
        <w:t>е виды</w:t>
      </w:r>
      <w:r w:rsidRPr="00363FA2">
        <w:rPr>
          <w:rFonts w:ascii="Tahoma" w:hAnsi="Tahoma" w:cs="Tahoma"/>
          <w:sz w:val="20"/>
        </w:rPr>
        <w:t xml:space="preserve"> работ:</w:t>
      </w:r>
    </w:p>
    <w:p w14:paraId="00732C90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363FA2">
        <w:rPr>
          <w:rFonts w:ascii="Tahoma" w:hAnsi="Tahoma" w:cs="Tahoma"/>
          <w:sz w:val="20"/>
        </w:rPr>
        <w:t>Предпроектное</w:t>
      </w:r>
      <w:proofErr w:type="spellEnd"/>
      <w:r w:rsidRPr="00363FA2">
        <w:rPr>
          <w:rFonts w:ascii="Tahoma" w:hAnsi="Tahoma" w:cs="Tahoma"/>
          <w:sz w:val="20"/>
        </w:rPr>
        <w:t xml:space="preserve"> обслед</w:t>
      </w:r>
      <w:r w:rsidR="00CB5F15" w:rsidRPr="00363FA2">
        <w:rPr>
          <w:rFonts w:ascii="Tahoma" w:hAnsi="Tahoma" w:cs="Tahoma"/>
          <w:sz w:val="20"/>
        </w:rPr>
        <w:t>ование объектов;</w:t>
      </w:r>
    </w:p>
    <w:p w14:paraId="5D8150E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Разработка проектно</w:t>
      </w:r>
      <w:r w:rsidR="00D12A78" w:rsidRPr="00363FA2">
        <w:rPr>
          <w:rFonts w:ascii="Tahoma" w:hAnsi="Tahoma" w:cs="Tahoma"/>
          <w:sz w:val="20"/>
        </w:rPr>
        <w:t>-сметной документации по организации</w:t>
      </w:r>
      <w:r w:rsidRPr="00363FA2">
        <w:rPr>
          <w:rFonts w:ascii="Tahoma" w:hAnsi="Tahoma" w:cs="Tahoma"/>
          <w:sz w:val="20"/>
        </w:rPr>
        <w:t xml:space="preserve"> узла коммерческого учета тепловой энергии и т</w:t>
      </w:r>
      <w:r w:rsidR="00D12A78" w:rsidRPr="00363FA2">
        <w:rPr>
          <w:rFonts w:ascii="Tahoma" w:hAnsi="Tahoma" w:cs="Tahoma"/>
          <w:sz w:val="20"/>
        </w:rPr>
        <w:t>еплоносителя в соответствии с требованиями ПП РФ № 1034 от 18.11.2013г. и её согласование с Заказчиком</w:t>
      </w:r>
      <w:r w:rsidRPr="00363FA2">
        <w:rPr>
          <w:rFonts w:ascii="Tahoma" w:hAnsi="Tahoma" w:cs="Tahoma"/>
          <w:sz w:val="20"/>
        </w:rPr>
        <w:t>;</w:t>
      </w:r>
    </w:p>
    <w:p w14:paraId="376B6F75" w14:textId="29F6FAA2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 средств измерения и учета тепловой энергии и теплоносителя;</w:t>
      </w:r>
    </w:p>
    <w:p w14:paraId="2F9FBAAA" w14:textId="77777777" w:rsidR="00B5445C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коммуникационных средств, необходимых для подключ</w:t>
      </w:r>
      <w:r w:rsidR="00D12A78" w:rsidRPr="00363FA2">
        <w:rPr>
          <w:rFonts w:ascii="Tahoma" w:hAnsi="Tahoma" w:cs="Tahoma"/>
          <w:sz w:val="20"/>
        </w:rPr>
        <w:t>ения к АИИС</w:t>
      </w:r>
      <w:r w:rsidRPr="00363FA2">
        <w:rPr>
          <w:rFonts w:ascii="Tahoma" w:hAnsi="Tahoma" w:cs="Tahoma"/>
          <w:sz w:val="20"/>
        </w:rPr>
        <w:t>;</w:t>
      </w:r>
    </w:p>
    <w:p w14:paraId="1DC8D97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Пуско-наладка средств измерения и учета, а также механизмов информационного обмена между элементами системы учета;</w:t>
      </w:r>
    </w:p>
    <w:p w14:paraId="3D4B4535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lastRenderedPageBreak/>
        <w:t>Ввод узла коммерческого учета тепловой энергии и теплоносителя в промышленную эксплуатацию.</w:t>
      </w:r>
    </w:p>
    <w:p w14:paraId="31497EBE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B9005D4" w14:textId="77777777" w:rsidR="00A551C3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наличию сопроводительной документации на приборы учета:</w:t>
      </w:r>
    </w:p>
    <w:p w14:paraId="0F3C88CF" w14:textId="77777777" w:rsidR="009A0770" w:rsidRPr="00363FA2" w:rsidRDefault="009A0770" w:rsidP="009A0770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0592B2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Руководства по эксплуатации;</w:t>
      </w:r>
    </w:p>
    <w:p w14:paraId="17D9CC6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Описание типа средств измерений к сертификату Госстандарта;</w:t>
      </w:r>
    </w:p>
    <w:p w14:paraId="1983D667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Методика поверки;</w:t>
      </w:r>
    </w:p>
    <w:p w14:paraId="71C4E35D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Сертификат Госстандарта об утверждении типа средств измерений;</w:t>
      </w:r>
    </w:p>
    <w:p w14:paraId="29535E99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Экспертное заключение </w:t>
      </w:r>
      <w:proofErr w:type="spellStart"/>
      <w:r w:rsidRPr="00363FA2">
        <w:rPr>
          <w:rFonts w:ascii="Tahoma" w:hAnsi="Tahoma" w:cs="Tahoma"/>
          <w:sz w:val="20"/>
        </w:rPr>
        <w:t>Ростехнадзора</w:t>
      </w:r>
      <w:proofErr w:type="spellEnd"/>
      <w:r w:rsidRPr="00363FA2">
        <w:rPr>
          <w:rFonts w:ascii="Tahoma" w:hAnsi="Tahoma" w:cs="Tahoma"/>
          <w:sz w:val="20"/>
        </w:rPr>
        <w:t xml:space="preserve"> с приложением.</w:t>
      </w:r>
    </w:p>
    <w:p w14:paraId="7E60D823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Проектная документация</w:t>
      </w:r>
      <w:r w:rsidR="00A37EF6" w:rsidRPr="00363FA2">
        <w:rPr>
          <w:rFonts w:ascii="Tahoma" w:hAnsi="Tahoma" w:cs="Tahoma"/>
          <w:sz w:val="20"/>
        </w:rPr>
        <w:t>,</w:t>
      </w:r>
      <w:r w:rsidRPr="00363FA2">
        <w:rPr>
          <w:rFonts w:ascii="Tahoma" w:hAnsi="Tahoma" w:cs="Tahoma"/>
          <w:sz w:val="20"/>
        </w:rPr>
        <w:t xml:space="preserve"> разраб</w:t>
      </w:r>
      <w:r w:rsidR="00A37EF6" w:rsidRPr="00363FA2">
        <w:rPr>
          <w:rFonts w:ascii="Tahoma" w:hAnsi="Tahoma" w:cs="Tahoma"/>
          <w:sz w:val="20"/>
        </w:rPr>
        <w:t>отанная</w:t>
      </w:r>
      <w:r w:rsidRPr="00363FA2">
        <w:rPr>
          <w:rFonts w:ascii="Tahoma" w:hAnsi="Tahoma" w:cs="Tahoma"/>
          <w:sz w:val="20"/>
        </w:rPr>
        <w:t xml:space="preserve"> в соответствии с Постановлением Правительства РФ от 16 февраля 2008 года № 87 «О составе разделов проектной документации и требованиях к их содержанию» и Градостроительным кодексом РФ.</w:t>
      </w:r>
    </w:p>
    <w:p w14:paraId="6450BEA2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Сметная документация </w:t>
      </w:r>
      <w:r w:rsidR="00A37EF6" w:rsidRPr="00363FA2">
        <w:rPr>
          <w:rFonts w:ascii="Tahoma" w:hAnsi="Tahoma" w:cs="Tahoma"/>
          <w:sz w:val="20"/>
        </w:rPr>
        <w:t>с разделением</w:t>
      </w:r>
      <w:r w:rsidRPr="00363FA2">
        <w:rPr>
          <w:rFonts w:ascii="Tahoma" w:hAnsi="Tahoma" w:cs="Tahoma"/>
          <w:sz w:val="20"/>
        </w:rPr>
        <w:t xml:space="preserve"> на этапы:  </w:t>
      </w:r>
    </w:p>
    <w:p w14:paraId="08AE39E0" w14:textId="389F49A5" w:rsidR="00D12A78" w:rsidRPr="00363FA2" w:rsidRDefault="00D12A7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проектирование;</w:t>
      </w:r>
    </w:p>
    <w:p w14:paraId="1EEF04DE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установка узлов учета;</w:t>
      </w:r>
    </w:p>
    <w:p w14:paraId="529A7EDB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диспетчеризация узлов учета (установка линий связи, </w:t>
      </w:r>
      <w:r w:rsidR="00285F0E" w:rsidRPr="00363FA2">
        <w:rPr>
          <w:rFonts w:ascii="Tahoma" w:hAnsi="Tahoma" w:cs="Tahoma"/>
          <w:sz w:val="20"/>
        </w:rPr>
        <w:t>устройств передачи данных</w:t>
      </w:r>
      <w:r w:rsidRPr="00363FA2">
        <w:rPr>
          <w:rFonts w:ascii="Tahoma" w:hAnsi="Tahoma" w:cs="Tahoma"/>
          <w:sz w:val="20"/>
        </w:rPr>
        <w:t xml:space="preserve"> и т.д.).</w:t>
      </w:r>
    </w:p>
    <w:p w14:paraId="0C0178F8" w14:textId="77777777" w:rsidR="00A551C3" w:rsidRPr="00363FA2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2F8A7AAA" w14:textId="77777777" w:rsidR="00ED37E8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преобразователю расхода:</w:t>
      </w:r>
    </w:p>
    <w:p w14:paraId="6E90AAEA" w14:textId="77777777" w:rsidR="00A551C3" w:rsidRPr="00363FA2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3EF9C712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000B54" w:rsidRPr="00363FA2">
        <w:rPr>
          <w:rFonts w:ascii="Tahoma" w:hAnsi="Tahoma" w:cs="Tahoma"/>
          <w:sz w:val="20"/>
        </w:rPr>
        <w:t>Преобразователь расхода (</w:t>
      </w:r>
      <w:proofErr w:type="gramStart"/>
      <w:r w:rsidR="00000B54" w:rsidRPr="00363FA2">
        <w:rPr>
          <w:rFonts w:ascii="Tahoma" w:hAnsi="Tahoma" w:cs="Tahoma"/>
          <w:sz w:val="20"/>
        </w:rPr>
        <w:t>ПР</w:t>
      </w:r>
      <w:proofErr w:type="gramEnd"/>
      <w:r w:rsidR="00000B54" w:rsidRPr="00363FA2">
        <w:rPr>
          <w:rFonts w:ascii="Tahoma" w:hAnsi="Tahoma" w:cs="Tahoma"/>
          <w:sz w:val="20"/>
        </w:rPr>
        <w:t>) должен быть поверенны</w:t>
      </w:r>
      <w:r w:rsidR="00A37EF6" w:rsidRPr="00363FA2">
        <w:rPr>
          <w:rFonts w:ascii="Tahoma" w:hAnsi="Tahoma" w:cs="Tahoma"/>
          <w:sz w:val="20"/>
        </w:rPr>
        <w:t>м</w:t>
      </w:r>
      <w:r w:rsidR="00000B54" w:rsidRPr="00363FA2">
        <w:rPr>
          <w:rFonts w:ascii="Tahoma" w:hAnsi="Tahoma" w:cs="Tahoma"/>
          <w:sz w:val="20"/>
        </w:rPr>
        <w:t xml:space="preserve"> и иметь гидравлическое сопротивление (ГС), созд</w:t>
      </w:r>
      <w:r w:rsidR="00864E6E" w:rsidRPr="00363FA2">
        <w:rPr>
          <w:rFonts w:ascii="Tahoma" w:hAnsi="Tahoma" w:cs="Tahoma"/>
          <w:sz w:val="20"/>
        </w:rPr>
        <w:t>ающее потерю напора не более 0,5</w:t>
      </w:r>
      <w:r w:rsidR="00000B54" w:rsidRPr="00363FA2">
        <w:rPr>
          <w:rFonts w:ascii="Tahoma" w:hAnsi="Tahoma" w:cs="Tahoma"/>
          <w:sz w:val="20"/>
        </w:rPr>
        <w:t xml:space="preserve"> бар при максимальном расходе с учетом гидравлического сопротивления, создаваемого сужением трубопровода в месте установки преобразователя расхода.</w:t>
      </w:r>
      <w:r w:rsidR="00ED37E8" w:rsidRPr="00363FA2">
        <w:rPr>
          <w:rFonts w:ascii="Tahoma" w:hAnsi="Tahoma" w:cs="Tahoma"/>
          <w:sz w:val="20"/>
        </w:rPr>
        <w:t>.</w:t>
      </w:r>
    </w:p>
    <w:p w14:paraId="0F56E551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не должен содержать в своей конструкции элементы, выступающие внутрь трубопровода, более чем 0,1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>.</w:t>
      </w:r>
    </w:p>
    <w:p w14:paraId="13A81DDC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иметь минимальные требования к прямолинейным участкам (3-5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до ПР и 1-2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после ПР) для ГС типа «колено» и нормированные требования для иных ГС.</w:t>
      </w:r>
    </w:p>
    <w:p w14:paraId="338E34B3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быть </w:t>
      </w:r>
      <w:proofErr w:type="spellStart"/>
      <w:r w:rsidR="00ED37E8" w:rsidRPr="00363FA2">
        <w:rPr>
          <w:rFonts w:ascii="Tahoma" w:hAnsi="Tahoma" w:cs="Tahoma"/>
          <w:sz w:val="20"/>
        </w:rPr>
        <w:t>полнопроходным</w:t>
      </w:r>
      <w:proofErr w:type="spellEnd"/>
      <w:r w:rsidR="00ED37E8" w:rsidRPr="00363FA2">
        <w:rPr>
          <w:rFonts w:ascii="Tahoma" w:hAnsi="Tahoma" w:cs="Tahoma"/>
          <w:sz w:val="20"/>
        </w:rPr>
        <w:t>, т.е. измерять расход по всему поперечному сечению измерительного канала.</w:t>
      </w:r>
    </w:p>
    <w:p w14:paraId="71887E35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proofErr w:type="gramStart"/>
      <w:r w:rsidR="00000B54" w:rsidRPr="004E72EB">
        <w:rPr>
          <w:rFonts w:ascii="Tahoma" w:hAnsi="Tahoma" w:cs="Tahoma"/>
          <w:sz w:val="20"/>
        </w:rPr>
        <w:t>ПР</w:t>
      </w:r>
      <w:proofErr w:type="gramEnd"/>
      <w:r w:rsidR="00000B54" w:rsidRPr="004E72EB">
        <w:rPr>
          <w:rFonts w:ascii="Tahoma" w:hAnsi="Tahoma" w:cs="Tahoma"/>
          <w:sz w:val="20"/>
        </w:rPr>
        <w:t xml:space="preserve"> должен иметь метрологические характеристики, не выходящие за допустимые пределы  при изменении параметров измеряемой среды (температуры, давления, вязкости) в рабочих условиях.</w:t>
      </w:r>
    </w:p>
    <w:p w14:paraId="1C5EA686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ED37E8" w:rsidRPr="004E72EB">
        <w:rPr>
          <w:rFonts w:ascii="Tahoma" w:hAnsi="Tahoma" w:cs="Tahoma"/>
          <w:sz w:val="20"/>
        </w:rPr>
        <w:t xml:space="preserve">Преобразователь расхода по физическому принципу действия и конструкционному типу предпочтительно должен быть электромагнитным </w:t>
      </w:r>
      <w:proofErr w:type="spellStart"/>
      <w:r w:rsidR="00ED37E8" w:rsidRPr="004E72EB">
        <w:rPr>
          <w:rFonts w:ascii="Tahoma" w:hAnsi="Tahoma" w:cs="Tahoma"/>
          <w:sz w:val="20"/>
        </w:rPr>
        <w:t>полнопроходным</w:t>
      </w:r>
      <w:proofErr w:type="spellEnd"/>
      <w:r w:rsidR="00ED37E8" w:rsidRPr="004E72EB">
        <w:rPr>
          <w:rFonts w:ascii="Tahoma" w:hAnsi="Tahoma" w:cs="Tahoma"/>
          <w:sz w:val="20"/>
        </w:rPr>
        <w:t xml:space="preserve"> ПР как наиболее полно удовл</w:t>
      </w:r>
      <w:r w:rsidR="004E72EB" w:rsidRPr="004E72EB">
        <w:rPr>
          <w:rFonts w:ascii="Tahoma" w:hAnsi="Tahoma" w:cs="Tahoma"/>
          <w:sz w:val="20"/>
        </w:rPr>
        <w:t>етворяющим требованиям раздела 8</w:t>
      </w:r>
      <w:r w:rsidR="00ED37E8" w:rsidRPr="004E72EB">
        <w:rPr>
          <w:rFonts w:ascii="Tahoma" w:hAnsi="Tahoma" w:cs="Tahoma"/>
          <w:sz w:val="20"/>
        </w:rPr>
        <w:t>.</w:t>
      </w:r>
    </w:p>
    <w:p w14:paraId="7627327A" w14:textId="77777777" w:rsidR="003E74AF" w:rsidRPr="0045609C" w:rsidRDefault="003E74AF" w:rsidP="00285F0E">
      <w:pPr>
        <w:spacing w:line="240" w:lineRule="auto"/>
        <w:rPr>
          <w:rFonts w:ascii="Tahoma" w:hAnsi="Tahoma" w:cs="Tahoma"/>
          <w:sz w:val="20"/>
        </w:rPr>
      </w:pPr>
    </w:p>
    <w:p w14:paraId="58C85D51" w14:textId="77777777" w:rsidR="00ED37E8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к метрологическим характеристикам приборов учета:</w:t>
      </w:r>
    </w:p>
    <w:p w14:paraId="19B0D4F4" w14:textId="77777777" w:rsidR="00E01E61" w:rsidRPr="00B966AB" w:rsidRDefault="00E01E61" w:rsidP="00E01E61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FE65707" w14:textId="77777777" w:rsidR="00ED37E8" w:rsidRPr="004E72EB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количества теплоты должны соответствовать классу С или В по ГОСТ Р 51649-2000 при разности температур в прямом и обратном трубопроводах от 3</w:t>
      </w:r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 xml:space="preserve">˚С и более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>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ED37E8" w:rsidRPr="004E72EB">
        <w:rPr>
          <w:rFonts w:ascii="Tahoma" w:hAnsi="Tahoma" w:cs="Tahoma"/>
          <w:sz w:val="20"/>
        </w:rPr>
        <w:t>.</w:t>
      </w:r>
    </w:p>
    <w:p w14:paraId="32A57ED6" w14:textId="77777777" w:rsidR="00000B54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объема (массы) тепл</w:t>
      </w:r>
      <w:r w:rsidR="00116402" w:rsidRPr="004E72EB">
        <w:rPr>
          <w:rFonts w:ascii="Tahoma" w:hAnsi="Tahoma" w:cs="Tahoma"/>
          <w:sz w:val="20"/>
        </w:rPr>
        <w:t xml:space="preserve">оносителя должны быть не более </w:t>
      </w:r>
      <w:r w:rsidR="00000B54" w:rsidRPr="004E72EB">
        <w:rPr>
          <w:rFonts w:ascii="Tahoma" w:hAnsi="Tahoma" w:cs="Tahoma"/>
          <w:sz w:val="20"/>
        </w:rPr>
        <w:t xml:space="preserve">2%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 xml:space="preserve"> 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>, что позволяет вести круглогодичный учет расхода теплоносителя одним комплектом приборов.</w:t>
      </w:r>
    </w:p>
    <w:p w14:paraId="6F05E7A5" w14:textId="77777777" w:rsidR="00C55925" w:rsidRPr="006D75EC" w:rsidRDefault="00C55925" w:rsidP="006D75EC">
      <w:pPr>
        <w:tabs>
          <w:tab w:val="left" w:pos="142"/>
        </w:tabs>
        <w:spacing w:line="240" w:lineRule="auto"/>
        <w:ind w:firstLine="0"/>
        <w:rPr>
          <w:rFonts w:ascii="Tahoma" w:hAnsi="Tahoma" w:cs="Tahoma"/>
          <w:sz w:val="20"/>
        </w:rPr>
      </w:pPr>
    </w:p>
    <w:p w14:paraId="11FFA2AC" w14:textId="77777777" w:rsidR="00A551C3" w:rsidRPr="004E72EB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17106C8A" w14:textId="77777777" w:rsidR="00ED37E8" w:rsidRPr="004E72E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4E72EB">
        <w:rPr>
          <w:rFonts w:ascii="Tahoma" w:hAnsi="Tahoma" w:cs="Tahoma"/>
          <w:b/>
          <w:sz w:val="20"/>
          <w:szCs w:val="20"/>
        </w:rPr>
        <w:t>Требования к составу и функциональности приборов:</w:t>
      </w:r>
    </w:p>
    <w:p w14:paraId="6C20AB9E" w14:textId="77777777" w:rsidR="00A551C3" w:rsidRPr="004E72EB" w:rsidRDefault="00A551C3" w:rsidP="00E01E61">
      <w:pPr>
        <w:pStyle w:val="aa"/>
        <w:tabs>
          <w:tab w:val="left" w:pos="142"/>
        </w:tabs>
        <w:spacing w:line="240" w:lineRule="auto"/>
        <w:ind w:left="502"/>
        <w:rPr>
          <w:rFonts w:ascii="Tahoma" w:hAnsi="Tahoma" w:cs="Tahoma"/>
          <w:sz w:val="20"/>
        </w:rPr>
      </w:pPr>
    </w:p>
    <w:p w14:paraId="3C64C329" w14:textId="77777777" w:rsidR="00F31DBD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Комплект приборов и устройств, устанавливаемых в узле учета, должен представлять собой автономный измерительный комплекс учета горячей воды, тепла и теплоносителей с развитой системой самодиагностики и контроля всех измерительных каналов. </w:t>
      </w:r>
    </w:p>
    <w:p w14:paraId="009FD1FE" w14:textId="77777777" w:rsidR="00ED37E8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Теплосчетчики должны иметь не менее </w:t>
      </w:r>
      <w:r w:rsidR="00F31DBD" w:rsidRPr="004E72EB">
        <w:rPr>
          <w:rFonts w:ascii="Tahoma" w:hAnsi="Tahoma" w:cs="Tahoma"/>
          <w:sz w:val="20"/>
        </w:rPr>
        <w:t>2-х</w:t>
      </w:r>
      <w:r w:rsidRPr="004E72EB">
        <w:rPr>
          <w:rFonts w:ascii="Tahoma" w:hAnsi="Tahoma" w:cs="Tahoma"/>
          <w:sz w:val="20"/>
        </w:rPr>
        <w:t xml:space="preserve"> измерительных каналов расхода и обеспечивать расчет количества теплоты в закрытых и открытых системах теплоснабжения</w:t>
      </w:r>
      <w:r w:rsidR="00F31DBD" w:rsidRPr="004E72EB">
        <w:rPr>
          <w:rFonts w:ascii="Tahoma" w:hAnsi="Tahoma" w:cs="Tahoma"/>
          <w:sz w:val="20"/>
        </w:rPr>
        <w:t>, а также учет ГВС.</w:t>
      </w:r>
    </w:p>
    <w:p w14:paraId="0E47A570" w14:textId="4798A8F0" w:rsidR="00ED37E8" w:rsidRPr="003956CF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3956CF">
        <w:rPr>
          <w:rFonts w:ascii="Tahoma" w:hAnsi="Tahoma" w:cs="Tahoma"/>
          <w:sz w:val="20"/>
        </w:rPr>
        <w:t xml:space="preserve">Для обеспечения совместимости и качества обслуживания </w:t>
      </w:r>
      <w:r w:rsidR="00F27C44">
        <w:rPr>
          <w:rFonts w:ascii="Tahoma" w:hAnsi="Tahoma" w:cs="Tahoma"/>
          <w:sz w:val="20"/>
        </w:rPr>
        <w:t>необходимо</w:t>
      </w:r>
      <w:r w:rsidRPr="003956CF">
        <w:rPr>
          <w:rFonts w:ascii="Tahoma" w:hAnsi="Tahoma" w:cs="Tahoma"/>
          <w:sz w:val="20"/>
        </w:rPr>
        <w:t xml:space="preserve"> использование в тепловых узлах комплектных теплосчетчиков одного производителя.</w:t>
      </w:r>
    </w:p>
    <w:p w14:paraId="6DA27AF3" w14:textId="77777777" w:rsidR="00A551C3" w:rsidRPr="0045609C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0D53A9A3" w14:textId="77777777" w:rsidR="00ED37E8" w:rsidRPr="00B966A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по включению в измерительные системы учета и контроля энергоресурсов:</w:t>
      </w:r>
    </w:p>
    <w:p w14:paraId="5D9F9CEB" w14:textId="77777777" w:rsidR="00A551C3" w:rsidRPr="00B5445C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4F53C0E2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Приборы должны быть поверенн</w:t>
      </w:r>
      <w:r w:rsidR="00110C46" w:rsidRPr="004E72EB">
        <w:rPr>
          <w:rFonts w:ascii="Tahoma" w:hAnsi="Tahoma" w:cs="Tahoma"/>
          <w:sz w:val="20"/>
        </w:rPr>
        <w:t>ые и обеспечивать передачу</w:t>
      </w:r>
      <w:r w:rsidRPr="004E72EB">
        <w:rPr>
          <w:rFonts w:ascii="Tahoma" w:hAnsi="Tahoma" w:cs="Tahoma"/>
          <w:sz w:val="20"/>
        </w:rPr>
        <w:t xml:space="preserve"> информации (мгновенных измеренных значений и архивов) и событий самодиагностики по: </w:t>
      </w:r>
    </w:p>
    <w:p w14:paraId="5B1B6BF3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</w:t>
      </w:r>
      <w:r w:rsidR="00ED37E8" w:rsidRPr="004E72EB">
        <w:rPr>
          <w:rFonts w:ascii="Tahoma" w:hAnsi="Tahoma" w:cs="Tahoma"/>
          <w:sz w:val="20"/>
        </w:rPr>
        <w:t>роводным линиям связи;</w:t>
      </w:r>
    </w:p>
    <w:p w14:paraId="46093EEA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С</w:t>
      </w:r>
      <w:r w:rsidR="00ED37E8" w:rsidRPr="004E72EB">
        <w:rPr>
          <w:rFonts w:ascii="Tahoma" w:hAnsi="Tahoma" w:cs="Tahoma"/>
          <w:sz w:val="20"/>
        </w:rPr>
        <w:t>тандартным телефонным коммутированным каналам;</w:t>
      </w:r>
    </w:p>
    <w:p w14:paraId="6BBF7797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Р</w:t>
      </w:r>
      <w:r w:rsidR="00ED37E8" w:rsidRPr="004E72EB">
        <w:rPr>
          <w:rFonts w:ascii="Tahoma" w:hAnsi="Tahoma" w:cs="Tahoma"/>
          <w:sz w:val="20"/>
        </w:rPr>
        <w:t>адиоканалам</w:t>
      </w:r>
      <w:r w:rsidR="00110C46" w:rsidRPr="004E72EB">
        <w:rPr>
          <w:rFonts w:ascii="Tahoma" w:hAnsi="Tahoma" w:cs="Tahoma"/>
          <w:sz w:val="20"/>
        </w:rPr>
        <w:t>;</w:t>
      </w:r>
    </w:p>
    <w:p w14:paraId="2B5BBADE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</w:t>
      </w:r>
      <w:r w:rsidR="00ED37E8" w:rsidRPr="004E72EB">
        <w:rPr>
          <w:rFonts w:ascii="Tahoma" w:hAnsi="Tahoma" w:cs="Tahoma"/>
          <w:sz w:val="20"/>
        </w:rPr>
        <w:t>птоволоконным и оптическим линиям связи.</w:t>
      </w:r>
    </w:p>
    <w:p w14:paraId="791C9669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Информация, в том числе измерительная, должна передаваться с помощью каналов связи с применением интерфейсов RS-232 или RS-485;</w:t>
      </w:r>
    </w:p>
    <w:p w14:paraId="58C32A16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Выбранное обору</w:t>
      </w:r>
      <w:r w:rsidR="00110C46" w:rsidRPr="004E72EB">
        <w:rPr>
          <w:rFonts w:ascii="Tahoma" w:hAnsi="Tahoma" w:cs="Tahoma"/>
          <w:sz w:val="20"/>
        </w:rPr>
        <w:t>дование для подключения к АИИС</w:t>
      </w:r>
      <w:r w:rsidRPr="004E72EB">
        <w:rPr>
          <w:rFonts w:ascii="Tahoma" w:hAnsi="Tahoma" w:cs="Tahoma"/>
          <w:sz w:val="20"/>
        </w:rPr>
        <w:t xml:space="preserve"> должно соответствовать техническим требованиям на беспроводные устройства </w:t>
      </w:r>
      <w:r w:rsidR="003E0F90" w:rsidRPr="004E72EB">
        <w:rPr>
          <w:rFonts w:ascii="Tahoma" w:hAnsi="Tahoma" w:cs="Tahoma"/>
          <w:sz w:val="20"/>
        </w:rPr>
        <w:t xml:space="preserve">сбора и </w:t>
      </w:r>
      <w:r w:rsidRPr="004E72EB">
        <w:rPr>
          <w:rFonts w:ascii="Tahoma" w:hAnsi="Tahoma" w:cs="Tahoma"/>
          <w:sz w:val="20"/>
        </w:rPr>
        <w:t>передачи данных (</w:t>
      </w:r>
      <w:r w:rsidR="003E0F90" w:rsidRPr="004E72EB">
        <w:rPr>
          <w:rFonts w:ascii="Tahoma" w:hAnsi="Tahoma" w:cs="Tahoma"/>
          <w:sz w:val="20"/>
        </w:rPr>
        <w:t xml:space="preserve">далее </w:t>
      </w:r>
      <w:r w:rsidRPr="004E72EB">
        <w:rPr>
          <w:rFonts w:ascii="Tahoma" w:hAnsi="Tahoma" w:cs="Tahoma"/>
          <w:sz w:val="20"/>
        </w:rPr>
        <w:t>У</w:t>
      </w:r>
      <w:r w:rsidR="003E0F90" w:rsidRPr="004E72EB">
        <w:rPr>
          <w:rFonts w:ascii="Tahoma" w:hAnsi="Tahoma" w:cs="Tahoma"/>
          <w:sz w:val="20"/>
        </w:rPr>
        <w:t>С</w:t>
      </w:r>
      <w:r w:rsidR="00110C46" w:rsidRPr="004E72EB">
        <w:rPr>
          <w:rFonts w:ascii="Tahoma" w:hAnsi="Tahoma" w:cs="Tahoma"/>
          <w:sz w:val="20"/>
        </w:rPr>
        <w:t>ПД), использующимся</w:t>
      </w:r>
      <w:r w:rsidRPr="004E72EB">
        <w:rPr>
          <w:rFonts w:ascii="Tahoma" w:hAnsi="Tahoma" w:cs="Tahoma"/>
          <w:sz w:val="20"/>
        </w:rPr>
        <w:t xml:space="preserve"> для подключ</w:t>
      </w:r>
      <w:r w:rsidR="00110C46" w:rsidRPr="004E72EB">
        <w:rPr>
          <w:rFonts w:ascii="Tahoma" w:hAnsi="Tahoma" w:cs="Tahoma"/>
          <w:sz w:val="20"/>
        </w:rPr>
        <w:t>ения УУТЭ к серверам АИИС Заказчика</w:t>
      </w:r>
      <w:r w:rsidR="00F31DBD" w:rsidRPr="004E72EB">
        <w:rPr>
          <w:rFonts w:ascii="Tahoma" w:hAnsi="Tahoma" w:cs="Tahoma"/>
          <w:sz w:val="20"/>
        </w:rPr>
        <w:t>:</w:t>
      </w:r>
    </w:p>
    <w:p w14:paraId="52327637" w14:textId="77777777" w:rsidR="00ED37E8" w:rsidRPr="004E72EB" w:rsidRDefault="00ED37E8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Для обеспечения орг</w:t>
      </w:r>
      <w:r w:rsidR="00110C46" w:rsidRPr="004E72EB">
        <w:rPr>
          <w:rFonts w:ascii="Tahoma" w:hAnsi="Tahoma" w:cs="Tahoma"/>
          <w:sz w:val="20"/>
        </w:rPr>
        <w:t>анизации передачи данных в АИИС Заказчика на УУТЭ должны быть установлены УСПД</w:t>
      </w:r>
      <w:r w:rsidR="00B058FB" w:rsidRPr="004E72EB">
        <w:rPr>
          <w:rFonts w:ascii="Tahoma" w:hAnsi="Tahoma" w:cs="Tahoma"/>
          <w:sz w:val="20"/>
        </w:rPr>
        <w:t>, комплект должен содержать необходимое программное обеспечение.</w:t>
      </w:r>
    </w:p>
    <w:p w14:paraId="74EE0F3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Передача информации от УСПД должна осуществляется преимущественно по каналам сотовой связи оператора Билайн. В случае отсутствия уверенного приема у данного оператора, допускается использование альтернативного оператора связи.</w:t>
      </w:r>
    </w:p>
    <w:p w14:paraId="6BCABF1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Тип канала связи: GPRS/EDGE, протокол передачи данных – TCP.</w:t>
      </w:r>
    </w:p>
    <w:p w14:paraId="5C12D1C4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Канал связи должен обеспечивать считывание суточного и часовых архивов данных с </w:t>
      </w:r>
      <w:r w:rsidR="003E0F90" w:rsidRPr="004E72EB">
        <w:rPr>
          <w:rFonts w:ascii="Tahoma" w:hAnsi="Tahoma" w:cs="Tahoma"/>
          <w:sz w:val="20"/>
        </w:rPr>
        <w:t>тепловычислителей</w:t>
      </w:r>
      <w:r w:rsidRPr="004E72EB">
        <w:rPr>
          <w:rFonts w:ascii="Tahoma" w:hAnsi="Tahoma" w:cs="Tahoma"/>
          <w:sz w:val="20"/>
        </w:rPr>
        <w:t xml:space="preserve"> не реже одного раза в сутки.</w:t>
      </w:r>
    </w:p>
    <w:p w14:paraId="59062D62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Инициатива установления канала связи: от УСПД (УСПД является ТСР-клиентом).</w:t>
      </w:r>
    </w:p>
    <w:p w14:paraId="5D07F8F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любого IP-адреса (статические/динамические, локальные/публичные).</w:t>
      </w:r>
    </w:p>
    <w:p w14:paraId="15E813CC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Обеспечение автоматического установления соединения после включения / выключения питания УСПД.</w:t>
      </w:r>
    </w:p>
    <w:p w14:paraId="034C45B1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со стороны УСПД  интерфейса: RS485/RS232. Могут быть использованы другие интерфейсы при условии совместимости устройства связи и узла учета тепловой энергии, теплоносителя.</w:t>
      </w:r>
    </w:p>
    <w:p w14:paraId="201A3CD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рабочего диапазона температур окружающего воздуха: от 0 до +50.</w:t>
      </w:r>
    </w:p>
    <w:p w14:paraId="15215C12" w14:textId="77777777" w:rsidR="00FE5869" w:rsidRPr="00FE5869" w:rsidRDefault="00FE5869" w:rsidP="00C55925">
      <w:pPr>
        <w:spacing w:line="240" w:lineRule="auto"/>
        <w:ind w:firstLine="0"/>
        <w:rPr>
          <w:rFonts w:ascii="Tahoma" w:hAnsi="Tahoma" w:cs="Tahoma"/>
          <w:b/>
          <w:sz w:val="20"/>
        </w:rPr>
      </w:pPr>
    </w:p>
    <w:p w14:paraId="1916FBE4" w14:textId="3C594492" w:rsidR="00547206" w:rsidRPr="00C55925" w:rsidRDefault="00547206" w:rsidP="00C55925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  <w:szCs w:val="20"/>
        </w:rPr>
        <w:t>Требования к Участнику</w:t>
      </w:r>
      <w:r w:rsidRPr="00547206">
        <w:rPr>
          <w:rFonts w:ascii="Tahoma" w:hAnsi="Tahoma" w:cs="Tahoma"/>
          <w:b/>
          <w:sz w:val="20"/>
          <w:szCs w:val="20"/>
        </w:rPr>
        <w:t>:</w:t>
      </w:r>
    </w:p>
    <w:p w14:paraId="21CA2788" w14:textId="43BB3C6E" w:rsidR="00A56918" w:rsidRPr="008A50A6" w:rsidRDefault="00547206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 w:rsidRPr="00A33FCD">
        <w:tab/>
      </w:r>
      <w:r w:rsidR="000C041D">
        <w:rPr>
          <w:rFonts w:ascii="Tahoma" w:hAnsi="Tahoma" w:cs="Tahoma"/>
          <w:sz w:val="20"/>
          <w:szCs w:val="20"/>
        </w:rPr>
        <w:t xml:space="preserve"> </w:t>
      </w:r>
    </w:p>
    <w:p w14:paraId="1D9C8264" w14:textId="595E0957" w:rsidR="006F1597" w:rsidRPr="0063419D" w:rsidRDefault="00A56918" w:rsidP="0063419D">
      <w:pPr>
        <w:pStyle w:val="aa"/>
        <w:numPr>
          <w:ilvl w:val="1"/>
          <w:numId w:val="41"/>
        </w:numPr>
        <w:spacing w:line="240" w:lineRule="auto"/>
        <w:rPr>
          <w:rFonts w:ascii="Tahoma" w:hAnsi="Tahoma" w:cs="Tahoma"/>
          <w:color w:val="FF0000"/>
          <w:sz w:val="20"/>
          <w:szCs w:val="20"/>
        </w:rPr>
      </w:pPr>
      <w:r w:rsidRPr="0063419D">
        <w:rPr>
          <w:rFonts w:ascii="Tahoma" w:hAnsi="Tahoma" w:cs="Tahoma"/>
          <w:sz w:val="20"/>
          <w:szCs w:val="20"/>
        </w:rPr>
        <w:t xml:space="preserve">Участник должен </w:t>
      </w:r>
      <w:r w:rsidR="000C041D" w:rsidRPr="00C55925">
        <w:rPr>
          <w:rFonts w:ascii="Tahoma" w:hAnsi="Tahoma" w:cs="Tahoma"/>
          <w:sz w:val="20"/>
          <w:szCs w:val="20"/>
        </w:rPr>
        <w:t>иметь Свидетельство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>, выданное саморегулируемо</w:t>
      </w:r>
      <w:r w:rsidR="0063419D">
        <w:rPr>
          <w:rFonts w:ascii="Tahoma" w:hAnsi="Tahoma" w:cs="Tahoma"/>
          <w:color w:val="000000"/>
          <w:sz w:val="20"/>
          <w:szCs w:val="20"/>
        </w:rPr>
        <w:t>й организацией на осуществление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 xml:space="preserve"> работ</w:t>
      </w:r>
      <w:r w:rsidR="0063419D" w:rsidRPr="0063419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3419D">
        <w:rPr>
          <w:rFonts w:ascii="Tahoma" w:hAnsi="Tahoma" w:cs="Tahoma"/>
          <w:color w:val="000000"/>
          <w:sz w:val="20"/>
          <w:szCs w:val="20"/>
        </w:rPr>
        <w:t>по подготовке проектной документации</w:t>
      </w:r>
      <w:r w:rsidR="000C041D" w:rsidRPr="00C55925">
        <w:rPr>
          <w:rFonts w:ascii="Tahoma" w:hAnsi="Tahoma" w:cs="Tahoma"/>
          <w:color w:val="FF0000"/>
          <w:sz w:val="20"/>
          <w:szCs w:val="20"/>
        </w:rPr>
        <w:t>:</w:t>
      </w:r>
    </w:p>
    <w:p w14:paraId="53340A69" w14:textId="0D61CFDC" w:rsidR="006F1597" w:rsidRPr="00C55925" w:rsidRDefault="0063419D" w:rsidP="00C55925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</w:t>
      </w:r>
      <w:r w:rsidR="006F1597" w:rsidRPr="00C55925">
        <w:rPr>
          <w:rFonts w:ascii="Tahoma" w:hAnsi="Tahoma" w:cs="Tahoma"/>
          <w:sz w:val="20"/>
          <w:szCs w:val="20"/>
        </w:rPr>
        <w:t>.1.</w:t>
      </w:r>
      <w:r>
        <w:rPr>
          <w:rFonts w:ascii="Tahoma" w:hAnsi="Tahoma" w:cs="Tahoma"/>
          <w:sz w:val="20"/>
          <w:szCs w:val="20"/>
        </w:rPr>
        <w:t>1. р</w:t>
      </w:r>
      <w:r w:rsidR="006F1597" w:rsidRPr="00C55925">
        <w:rPr>
          <w:rFonts w:ascii="Tahoma" w:hAnsi="Tahoma" w:cs="Tahoma"/>
          <w:sz w:val="20"/>
          <w:szCs w:val="20"/>
        </w:rPr>
        <w:t xml:space="preserve">аботы по подготовке проектов внутренних инженерных систем отопления, вентиляции, кондиционирования, </w:t>
      </w:r>
      <w:proofErr w:type="spellStart"/>
      <w:r w:rsidR="006F1597" w:rsidRPr="00C55925">
        <w:rPr>
          <w:rFonts w:ascii="Tahoma" w:hAnsi="Tahoma" w:cs="Tahoma"/>
          <w:sz w:val="20"/>
          <w:szCs w:val="20"/>
        </w:rPr>
        <w:t>противодымной</w:t>
      </w:r>
      <w:proofErr w:type="spellEnd"/>
      <w:r w:rsidR="006F1597" w:rsidRPr="00C55925">
        <w:rPr>
          <w:rFonts w:ascii="Tahoma" w:hAnsi="Tahoma" w:cs="Tahoma"/>
          <w:sz w:val="20"/>
          <w:szCs w:val="20"/>
        </w:rPr>
        <w:t xml:space="preserve"> вентиляции, теплоснабжения и холодоснабжения</w:t>
      </w:r>
      <w:r>
        <w:rPr>
          <w:rFonts w:ascii="Tahoma" w:hAnsi="Tahoma" w:cs="Tahoma"/>
          <w:sz w:val="20"/>
          <w:szCs w:val="20"/>
        </w:rPr>
        <w:t>;</w:t>
      </w:r>
    </w:p>
    <w:p w14:paraId="351706C8" w14:textId="5A3AC8A7" w:rsidR="006F1597" w:rsidRPr="0063419D" w:rsidRDefault="0063419D" w:rsidP="0063419D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11.1</w:t>
      </w:r>
      <w:r w:rsidR="006F1597" w:rsidRPr="00C5592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 р</w:t>
      </w:r>
      <w:r w:rsidR="006F1597" w:rsidRPr="00C55925">
        <w:rPr>
          <w:rFonts w:ascii="Tahoma" w:hAnsi="Tahoma" w:cs="Tahoma"/>
          <w:sz w:val="20"/>
          <w:szCs w:val="20"/>
        </w:rPr>
        <w:t>аботы по подготовке проектов внутренних диспетчеризации, автоматизации и управления инженерными системами</w:t>
      </w:r>
      <w:r>
        <w:rPr>
          <w:rFonts w:ascii="Tahoma" w:hAnsi="Tahoma" w:cs="Tahoma"/>
          <w:sz w:val="20"/>
          <w:szCs w:val="20"/>
        </w:rPr>
        <w:t>;</w:t>
      </w:r>
    </w:p>
    <w:p w14:paraId="09F1C33C" w14:textId="762C92E3" w:rsidR="006D75EC" w:rsidRDefault="00A56918" w:rsidP="006D75EC">
      <w:pPr>
        <w:pStyle w:val="aa"/>
        <w:numPr>
          <w:ilvl w:val="1"/>
          <w:numId w:val="4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Участник не должен являться неп</w:t>
      </w:r>
      <w:r w:rsidR="007D6A02">
        <w:rPr>
          <w:rFonts w:ascii="Tahoma" w:hAnsi="Tahoma" w:cs="Tahoma"/>
          <w:sz w:val="20"/>
        </w:rPr>
        <w:t xml:space="preserve">латежеспособным или банкротом, </w:t>
      </w:r>
      <w:r>
        <w:rPr>
          <w:rFonts w:ascii="Tahoma" w:hAnsi="Tahoma" w:cs="Tahoma"/>
          <w:sz w:val="20"/>
        </w:rPr>
        <w:t>находит</w:t>
      </w:r>
      <w:r w:rsidR="007D6A02">
        <w:rPr>
          <w:rFonts w:ascii="Tahoma" w:hAnsi="Tahoma" w:cs="Tahoma"/>
          <w:sz w:val="20"/>
        </w:rPr>
        <w:t>ь</w:t>
      </w:r>
      <w:r>
        <w:rPr>
          <w:rFonts w:ascii="Tahoma" w:hAnsi="Tahoma" w:cs="Tahoma"/>
          <w:sz w:val="20"/>
        </w:rPr>
        <w:t>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</w:t>
      </w:r>
      <w:r w:rsidR="007D6A02">
        <w:rPr>
          <w:rFonts w:ascii="Tahoma" w:hAnsi="Tahoma" w:cs="Tahoma"/>
          <w:sz w:val="20"/>
        </w:rPr>
        <w:t>а не должна быть приостановлена.</w:t>
      </w:r>
    </w:p>
    <w:p w14:paraId="2C532BC8" w14:textId="7BB2D44D" w:rsidR="00A56918" w:rsidRDefault="006F1597" w:rsidP="006D75EC">
      <w:pPr>
        <w:pStyle w:val="aa"/>
        <w:numPr>
          <w:ilvl w:val="1"/>
          <w:numId w:val="41"/>
        </w:numPr>
      </w:pPr>
      <w:proofErr w:type="gramStart"/>
      <w:r>
        <w:t>Участник должен иметь п</w:t>
      </w:r>
      <w:r w:rsidR="00A56918">
        <w:t>оложительный опыт выполнения аналогичных договоров по организации узлов учета тепловой энергии и горячей воды не менее 3-х лет, с объемом выполненных работ не менее 100 узлов учета тепловой энергии</w:t>
      </w:r>
      <w:r w:rsidR="006B1BFC">
        <w:t xml:space="preserve"> и</w:t>
      </w:r>
      <w:r w:rsidR="00A56918">
        <w:t xml:space="preserve"> ГВС в год, подтвержденный </w:t>
      </w:r>
      <w:r w:rsidR="00885F9F">
        <w:t xml:space="preserve">актами выполненных работ, а так </w:t>
      </w:r>
      <w:r w:rsidR="00A56918" w:rsidRPr="005C17D8">
        <w:t xml:space="preserve">же отзывами и рекомендациями </w:t>
      </w:r>
      <w:r w:rsidR="006B1BFC" w:rsidRPr="005C17D8">
        <w:t>клиентов</w:t>
      </w:r>
      <w:r w:rsidR="007D6A02" w:rsidRPr="005C17D8">
        <w:t xml:space="preserve"> в тот же период.</w:t>
      </w:r>
      <w:proofErr w:type="gramEnd"/>
    </w:p>
    <w:p w14:paraId="0DC37000" w14:textId="186726A3" w:rsidR="00A56918" w:rsidRPr="006D75EC" w:rsidRDefault="00A56918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Участник должен являться </w:t>
      </w:r>
      <w:r w:rsidR="00486A28" w:rsidRPr="006D75EC">
        <w:rPr>
          <w:rFonts w:ascii="Tahoma" w:hAnsi="Tahoma" w:cs="Tahoma"/>
          <w:sz w:val="20"/>
        </w:rPr>
        <w:t xml:space="preserve">производителем </w:t>
      </w:r>
      <w:r w:rsidRPr="006D75EC">
        <w:rPr>
          <w:rFonts w:ascii="Tahoma" w:hAnsi="Tahoma" w:cs="Tahoma"/>
          <w:sz w:val="20"/>
        </w:rPr>
        <w:t>или офиц</w:t>
      </w:r>
      <w:r w:rsidR="008A50A6" w:rsidRPr="006D75EC">
        <w:rPr>
          <w:rFonts w:ascii="Tahoma" w:hAnsi="Tahoma" w:cs="Tahoma"/>
          <w:sz w:val="20"/>
        </w:rPr>
        <w:t>иальным представителем (дистрибьюто</w:t>
      </w:r>
      <w:r w:rsidRPr="006D75EC">
        <w:rPr>
          <w:rFonts w:ascii="Tahoma" w:hAnsi="Tahoma" w:cs="Tahoma"/>
          <w:sz w:val="20"/>
        </w:rPr>
        <w:t xml:space="preserve">ром, дилером)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приборов учета тепловой энергии, ГВС, предлагаемых к установке, с объемом продаж </w:t>
      </w:r>
      <w:r w:rsidR="006B1BFC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не менее 1 000 комплектов приборов учета тепловой энергии</w:t>
      </w:r>
      <w:r w:rsidR="006B1BFC" w:rsidRPr="006D75EC">
        <w:rPr>
          <w:rFonts w:ascii="Tahoma" w:hAnsi="Tahoma" w:cs="Tahoma"/>
          <w:sz w:val="20"/>
        </w:rPr>
        <w:t xml:space="preserve"> и</w:t>
      </w:r>
      <w:r w:rsidRPr="006D75EC">
        <w:rPr>
          <w:rFonts w:ascii="Tahoma" w:hAnsi="Tahoma" w:cs="Tahoma"/>
          <w:sz w:val="20"/>
        </w:rPr>
        <w:t xml:space="preserve"> ГВС в год, с подтверждением факта поставки от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="005C17D8" w:rsidRPr="006D75EC">
        <w:rPr>
          <w:rFonts w:ascii="Tahoma" w:hAnsi="Tahoma" w:cs="Tahoma"/>
          <w:sz w:val="20"/>
        </w:rPr>
        <w:t>.</w:t>
      </w:r>
    </w:p>
    <w:p w14:paraId="3E83707F" w14:textId="26C9DFC3" w:rsidR="007D6A02" w:rsidRPr="006D75EC" w:rsidRDefault="007D6A02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Персонал Участника, привлекаемый к выполнению работ по договору, должен: </w:t>
      </w:r>
    </w:p>
    <w:p w14:paraId="5B71A7F4" w14:textId="4578BA9E" w:rsid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94"/>
        <w:jc w:val="both"/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</w:rPr>
        <w:t xml:space="preserve">быть </w:t>
      </w:r>
      <w:r w:rsidR="00A56918">
        <w:rPr>
          <w:rFonts w:ascii="Tahoma" w:hAnsi="Tahoma" w:cs="Tahoma"/>
          <w:sz w:val="20"/>
        </w:rPr>
        <w:t xml:space="preserve">аттестован (пройти проверку знаний) в своей организации по правилам промышленной и пожарной безопасности, охраны труда в соответствии с Правилами работы с персоналом в организациях энергетики Российской Федерации (утвержденными  Минэнерго </w:t>
      </w:r>
      <w:r w:rsidR="00A56918">
        <w:rPr>
          <w:rFonts w:ascii="Tahoma" w:hAnsi="Tahoma" w:cs="Tahoma"/>
          <w:sz w:val="20"/>
        </w:rPr>
        <w:lastRenderedPageBreak/>
        <w:t xml:space="preserve">России от 19.02. 2000 г.№49) и 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(утвержденному приказом </w:t>
      </w:r>
      <w:proofErr w:type="spellStart"/>
      <w:r w:rsidR="00A56918">
        <w:rPr>
          <w:rFonts w:ascii="Tahoma" w:hAnsi="Tahoma" w:cs="Tahoma"/>
          <w:sz w:val="20"/>
        </w:rPr>
        <w:t>Ростехнадзора</w:t>
      </w:r>
      <w:proofErr w:type="spellEnd"/>
      <w:r w:rsidR="00A56918">
        <w:rPr>
          <w:rFonts w:ascii="Tahoma" w:hAnsi="Tahoma" w:cs="Tahoma"/>
          <w:sz w:val="20"/>
        </w:rPr>
        <w:t xml:space="preserve"> РФ</w:t>
      </w:r>
      <w:proofErr w:type="gramEnd"/>
      <w:r w:rsidR="00A56918">
        <w:rPr>
          <w:rFonts w:ascii="Tahoma" w:hAnsi="Tahoma" w:cs="Tahoma"/>
          <w:sz w:val="20"/>
        </w:rPr>
        <w:t xml:space="preserve"> от 29.01.2007  № 37) РД-03-19-2007</w:t>
      </w:r>
      <w:r w:rsidR="00F3081B">
        <w:rPr>
          <w:rFonts w:ascii="Tahoma" w:hAnsi="Tahoma" w:cs="Tahoma"/>
          <w:sz w:val="20"/>
        </w:rPr>
        <w:t xml:space="preserve">. </w:t>
      </w:r>
      <w:r w:rsidRPr="007D6A02">
        <w:rPr>
          <w:rFonts w:ascii="Tahoma" w:hAnsi="Tahoma" w:cs="Tahoma"/>
          <w:sz w:val="20"/>
        </w:rPr>
        <w:t>Квалификация привлекаемого персонала, должна подтверждаться копиями соответствующих удостоверений.</w:t>
      </w:r>
    </w:p>
    <w:p w14:paraId="7A5426C6" w14:textId="5727C354" w:rsidR="00A56918" w:rsidRP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8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иметь квалификационные допуски по электробезопасности, выполнению работ на опасных производственных объектах (аттестация по правилам </w:t>
      </w:r>
      <w:proofErr w:type="spellStart"/>
      <w:r>
        <w:rPr>
          <w:rFonts w:ascii="Tahoma" w:hAnsi="Tahoma" w:cs="Tahoma"/>
          <w:sz w:val="20"/>
        </w:rPr>
        <w:t>Ростехнадзора</w:t>
      </w:r>
      <w:proofErr w:type="spellEnd"/>
      <w:r>
        <w:rPr>
          <w:rFonts w:ascii="Tahoma" w:hAnsi="Tahoma" w:cs="Tahoma"/>
          <w:sz w:val="20"/>
        </w:rPr>
        <w:t xml:space="preserve">), в </w:t>
      </w:r>
      <w:proofErr w:type="spellStart"/>
      <w:r>
        <w:rPr>
          <w:rFonts w:ascii="Tahoma" w:hAnsi="Tahoma" w:cs="Tahoma"/>
          <w:sz w:val="20"/>
        </w:rPr>
        <w:t>т.ч</w:t>
      </w:r>
      <w:proofErr w:type="spellEnd"/>
      <w:r>
        <w:rPr>
          <w:rFonts w:ascii="Tahoma" w:hAnsi="Tahoma" w:cs="Tahoma"/>
          <w:sz w:val="20"/>
        </w:rPr>
        <w:t xml:space="preserve">. электрогазосварочных. </w:t>
      </w:r>
      <w:r w:rsidR="00F27C44" w:rsidRPr="007D6A02">
        <w:rPr>
          <w:rFonts w:ascii="Tahoma" w:hAnsi="Tahoma" w:cs="Tahoma"/>
          <w:sz w:val="20"/>
        </w:rPr>
        <w:t xml:space="preserve">Допуски должны подтверждаться копиями </w:t>
      </w:r>
      <w:r w:rsidR="00F3081B" w:rsidRPr="007D6A02">
        <w:rPr>
          <w:rFonts w:ascii="Tahoma" w:hAnsi="Tahoma" w:cs="Tahoma"/>
          <w:sz w:val="20"/>
        </w:rPr>
        <w:t>соответствующих удостоверений.</w:t>
      </w:r>
    </w:p>
    <w:p w14:paraId="525D3D00" w14:textId="77777777" w:rsidR="00A551C3" w:rsidRPr="00A551C3" w:rsidRDefault="00297D4D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 </w:t>
      </w:r>
    </w:p>
    <w:p w14:paraId="6C9D5956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22ED70F5" w14:textId="715A4945" w:rsidR="00A551C3" w:rsidRPr="006D75EC" w:rsidRDefault="00A551C3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применению нормативно-технической документации (СНиП, ПБ, СП и прочие)</w:t>
      </w:r>
      <w:r w:rsidR="006D75EC">
        <w:rPr>
          <w:rFonts w:ascii="Tahoma" w:hAnsi="Tahoma" w:cs="Tahoma"/>
          <w:sz w:val="20"/>
        </w:rPr>
        <w:t>:</w:t>
      </w:r>
    </w:p>
    <w:p w14:paraId="48A44341" w14:textId="6B17A451" w:rsidR="004C7351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12.1 С</w:t>
      </w:r>
      <w:r w:rsidR="00A551C3" w:rsidRPr="004E72EB">
        <w:rPr>
          <w:rFonts w:ascii="Tahoma" w:hAnsi="Tahoma" w:cs="Tahoma"/>
          <w:sz w:val="20"/>
        </w:rPr>
        <w:t xml:space="preserve">остав и содержание результатов работ должны соответствовать требованиям «Правил </w:t>
      </w:r>
      <w:r w:rsidR="009715D1" w:rsidRPr="004E72EB">
        <w:rPr>
          <w:rFonts w:ascii="Tahoma" w:hAnsi="Tahoma" w:cs="Tahoma"/>
          <w:sz w:val="20"/>
        </w:rPr>
        <w:t xml:space="preserve">коммерческого </w:t>
      </w:r>
      <w:r w:rsidR="00A551C3" w:rsidRPr="004E72EB">
        <w:rPr>
          <w:rFonts w:ascii="Tahoma" w:hAnsi="Tahoma" w:cs="Tahoma"/>
          <w:sz w:val="20"/>
        </w:rPr>
        <w:t>учета тепловой энергии</w:t>
      </w:r>
      <w:r w:rsidR="009715D1" w:rsidRPr="004E72EB">
        <w:rPr>
          <w:rFonts w:ascii="Tahoma" w:hAnsi="Tahoma" w:cs="Tahoma"/>
          <w:sz w:val="20"/>
        </w:rPr>
        <w:t>,</w:t>
      </w:r>
      <w:r w:rsidR="00A551C3" w:rsidRPr="004E72EB">
        <w:rPr>
          <w:rFonts w:ascii="Tahoma" w:hAnsi="Tahoma" w:cs="Tahoma"/>
          <w:sz w:val="20"/>
        </w:rPr>
        <w:t xml:space="preserve"> теплоносителя» (</w:t>
      </w:r>
      <w:r w:rsidR="009715D1" w:rsidRPr="004E72EB">
        <w:rPr>
          <w:rFonts w:ascii="Tahoma" w:hAnsi="Tahoma" w:cs="Tahoma"/>
          <w:sz w:val="20"/>
        </w:rPr>
        <w:t>ПП РФ №1034</w:t>
      </w:r>
      <w:r w:rsidR="00933FBD" w:rsidRPr="004E72EB">
        <w:rPr>
          <w:rFonts w:ascii="Tahoma" w:hAnsi="Tahoma" w:cs="Tahoma"/>
          <w:sz w:val="20"/>
        </w:rPr>
        <w:t xml:space="preserve"> от 18.11.2013 г.</w:t>
      </w:r>
      <w:r w:rsidR="00A551C3" w:rsidRPr="004E72EB">
        <w:rPr>
          <w:rFonts w:ascii="Tahoma" w:hAnsi="Tahoma" w:cs="Tahoma"/>
          <w:sz w:val="20"/>
        </w:rPr>
        <w:t>), «Положения о составе разделов проектной документации и требованиях к их содержанию» (утверждены Постановлением правительства РФ от 16.02.2008г. № 87) и другим нормативным документам, действующим в период выполнения работ.</w:t>
      </w:r>
    </w:p>
    <w:p w14:paraId="05079A2F" w14:textId="77777777" w:rsidR="006D75EC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</w:p>
    <w:p w14:paraId="420693D1" w14:textId="076CA2B9" w:rsidR="00A551C3" w:rsidRPr="004E72E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12.2 </w:t>
      </w:r>
      <w:r w:rsidR="00215F8B">
        <w:rPr>
          <w:rFonts w:ascii="Tahoma" w:hAnsi="Tahoma" w:cs="Tahoma"/>
          <w:sz w:val="20"/>
        </w:rPr>
        <w:t>При производстве</w:t>
      </w:r>
      <w:r w:rsidR="00215F8B" w:rsidRPr="00215F8B">
        <w:rPr>
          <w:rFonts w:ascii="Tahoma" w:hAnsi="Tahoma" w:cs="Tahoma"/>
          <w:sz w:val="20"/>
        </w:rPr>
        <w:t xml:space="preserve"> работ должны выполняться требования техники безопасности в строительстве </w:t>
      </w:r>
      <w:r w:rsidR="00B84131" w:rsidRPr="00B84131">
        <w:rPr>
          <w:rFonts w:ascii="Tahoma" w:hAnsi="Tahoma" w:cs="Tahoma"/>
          <w:sz w:val="20"/>
        </w:rPr>
        <w:t>(СНиП 12-03-2001)</w:t>
      </w:r>
      <w:r w:rsidR="00215F8B" w:rsidRPr="00215F8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 xml:space="preserve">За неисполнение данного пункта ответственность возлагается на Подрядчика в соответствии с действующими нормативными актами и законодательством </w:t>
      </w:r>
      <w:r w:rsidR="004C7351"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>РФ.</w:t>
      </w:r>
    </w:p>
    <w:p w14:paraId="11619FBB" w14:textId="77777777" w:rsidR="00A551C3" w:rsidRPr="004E72EB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/>
          <w:sz w:val="20"/>
        </w:rPr>
      </w:pPr>
    </w:p>
    <w:p w14:paraId="69398480" w14:textId="77777777" w:rsidR="00A551C3" w:rsidRPr="004E72EB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b/>
          <w:sz w:val="20"/>
        </w:rPr>
        <w:t>Требования к обоснованию  стоимости работ:</w:t>
      </w:r>
      <w:r w:rsidRPr="004E72EB">
        <w:rPr>
          <w:rFonts w:ascii="Tahoma" w:hAnsi="Tahoma" w:cs="Tahoma"/>
          <w:sz w:val="20"/>
        </w:rPr>
        <w:t xml:space="preserve"> </w:t>
      </w:r>
    </w:p>
    <w:p w14:paraId="5E9D0BD9" w14:textId="77777777" w:rsidR="004E72EB" w:rsidRPr="004E72EB" w:rsidRDefault="004E72EB" w:rsidP="004E72EB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59D624B" w14:textId="490E2990" w:rsidR="00AF689C" w:rsidRDefault="006D75EC" w:rsidP="006D75EC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13.1 </w:t>
      </w:r>
      <w:r w:rsidR="00AF689C">
        <w:rPr>
          <w:rFonts w:ascii="Tahoma" w:hAnsi="Tahoma" w:cs="Tahoma"/>
          <w:sz w:val="20"/>
        </w:rPr>
        <w:t>Подрядчик обязан предоставить</w:t>
      </w:r>
      <w:r w:rsidR="00AF689C" w:rsidRPr="00AF689C">
        <w:rPr>
          <w:rFonts w:ascii="Tahoma" w:hAnsi="Tahoma" w:cs="Tahoma"/>
          <w:sz w:val="20"/>
        </w:rPr>
        <w:t xml:space="preserve"> сводный сметный расчет в составе: объектных смет, локальных сметных расчетов, составленных в текущих ценах базисно-индексным методом</w:t>
      </w:r>
      <w:r w:rsidR="00AF689C">
        <w:rPr>
          <w:rFonts w:ascii="Tahoma" w:hAnsi="Tahoma" w:cs="Tahoma"/>
          <w:sz w:val="20"/>
        </w:rPr>
        <w:t>, с разделением на этапы:</w:t>
      </w:r>
    </w:p>
    <w:p w14:paraId="375C25BD" w14:textId="2B61835D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проектирование;</w:t>
      </w:r>
    </w:p>
    <w:p w14:paraId="652091F5" w14:textId="56F943C7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установка узлов учета;</w:t>
      </w:r>
    </w:p>
    <w:p w14:paraId="49DC6C82" w14:textId="261274EE" w:rsidR="00A551C3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диспетчеризация узлов учета (установка линий связи, устройств передачи данных и т.д.).</w:t>
      </w:r>
      <w:r w:rsidR="00297D4D">
        <w:rPr>
          <w:rFonts w:ascii="Tahoma" w:hAnsi="Tahoma" w:cs="Tahoma"/>
          <w:sz w:val="20"/>
        </w:rPr>
        <w:t xml:space="preserve"> </w:t>
      </w:r>
    </w:p>
    <w:p w14:paraId="283B878D" w14:textId="77777777" w:rsidR="00702AF2" w:rsidRPr="00056A4A" w:rsidRDefault="00702AF2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ECBFB46" w14:textId="77777777" w:rsidR="00A551C3" w:rsidRPr="00A33FCD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гарантийному сроку и условиям гарантийного обслуживания</w:t>
      </w:r>
      <w:r w:rsidRPr="00A33FCD">
        <w:rPr>
          <w:rFonts w:ascii="Tahoma" w:hAnsi="Tahoma" w:cs="Tahoma"/>
          <w:sz w:val="20"/>
        </w:rPr>
        <w:t xml:space="preserve">: </w:t>
      </w:r>
    </w:p>
    <w:p w14:paraId="4273781C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62D38F2E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 обязан выполнить качественно, в полном объеме, в установленные сроки        определенные Договором работы, результат которых обеспечивает Заказчика своевременной и достоверной информацией.</w:t>
      </w:r>
    </w:p>
    <w:p w14:paraId="6928BCB6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Подрядчик, в течение года с момента сдачи УУТЭ в эксплуатацию, несет ответственность в соответствии с действующим законодательством РФ за ненадлежащее исполнение:</w:t>
      </w:r>
    </w:p>
    <w:p w14:paraId="5ADC8CA0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проектных работ, включая недостатки, обнаруженные впоследствии при согласовании проекта, в ходе строительно-монтажных работ, а также в процессе эксплуатации УУТЭ, при наличии причинной связи между выполненной Подрядчиком работой и обнаруженными недостатками;</w:t>
      </w:r>
    </w:p>
    <w:p w14:paraId="5A0BAF4A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качества поставленного и смонтированного оборудования;</w:t>
      </w:r>
    </w:p>
    <w:p w14:paraId="0D508992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строительно-монтажных и пуско-наладочных работ.</w:t>
      </w:r>
    </w:p>
    <w:p w14:paraId="65BA57CA" w14:textId="77777777" w:rsidR="00A551C3" w:rsidRPr="00A33FCD" w:rsidRDefault="00A551C3" w:rsidP="00A551C3">
      <w:pPr>
        <w:pStyle w:val="a"/>
        <w:numPr>
          <w:ilvl w:val="0"/>
          <w:numId w:val="0"/>
        </w:numPr>
        <w:tabs>
          <w:tab w:val="left" w:pos="1701"/>
        </w:tabs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7D30DC33" w14:textId="015FC126" w:rsidR="00CC2DD6" w:rsidRPr="006D75EC" w:rsidRDefault="00297D4D" w:rsidP="00CC2DD6">
      <w:pPr>
        <w:ind w:firstLine="0"/>
        <w:rPr>
          <w:rFonts w:ascii="Tahoma" w:eastAsiaTheme="minorHAnsi" w:hAnsi="Tahoma" w:cs="Tahoma"/>
          <w:i/>
          <w:snapToGrid/>
          <w:sz w:val="20"/>
          <w:lang w:val="en-US" w:eastAsia="en-US"/>
        </w:rPr>
      </w:pPr>
      <w:r w:rsidRPr="006D75EC">
        <w:rPr>
          <w:rFonts w:ascii="Tahoma" w:hAnsi="Tahoma" w:cs="Tahoma"/>
          <w:b/>
          <w:sz w:val="20"/>
        </w:rPr>
        <w:t>Приложение</w:t>
      </w:r>
      <w:r w:rsidR="00587A4B" w:rsidRPr="006D75EC">
        <w:rPr>
          <w:rFonts w:ascii="Tahoma" w:hAnsi="Tahoma" w:cs="Tahoma"/>
          <w:b/>
          <w:sz w:val="20"/>
        </w:rPr>
        <w:t xml:space="preserve"> 1</w:t>
      </w:r>
      <w:r w:rsidRPr="006D75EC">
        <w:rPr>
          <w:rFonts w:ascii="Tahoma" w:hAnsi="Tahoma" w:cs="Tahoma"/>
          <w:b/>
          <w:sz w:val="20"/>
        </w:rPr>
        <w:t xml:space="preserve">: </w:t>
      </w:r>
      <w:r w:rsidR="00587A4B" w:rsidRPr="006D75EC">
        <w:rPr>
          <w:rFonts w:ascii="Tahoma" w:hAnsi="Tahoma" w:cs="Tahoma"/>
          <w:b/>
          <w:sz w:val="20"/>
        </w:rPr>
        <w:t xml:space="preserve"> </w:t>
      </w:r>
      <w:r w:rsidR="00587A4B" w:rsidRPr="006D75EC">
        <w:rPr>
          <w:rFonts w:ascii="Tahoma" w:hAnsi="Tahoma" w:cs="Tahoma"/>
          <w:b/>
          <w:sz w:val="20"/>
          <w:u w:val="single"/>
        </w:rPr>
        <w:t>Типовое техническое решение</w:t>
      </w:r>
    </w:p>
    <w:sectPr w:rsidR="00CC2DD6" w:rsidRPr="006D75EC" w:rsidSect="00B152AB">
      <w:footerReference w:type="default" r:id="rId9"/>
      <w:pgSz w:w="11906" w:h="16838"/>
      <w:pgMar w:top="426" w:right="851" w:bottom="142" w:left="1701" w:header="993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F80B9" w14:textId="77777777" w:rsidR="001D6524" w:rsidRDefault="001D6524" w:rsidP="00285F0E">
      <w:pPr>
        <w:spacing w:line="240" w:lineRule="auto"/>
      </w:pPr>
      <w:r>
        <w:separator/>
      </w:r>
    </w:p>
  </w:endnote>
  <w:endnote w:type="continuationSeparator" w:id="0">
    <w:p w14:paraId="4AD63F7C" w14:textId="77777777" w:rsidR="001D6524" w:rsidRDefault="001D6524" w:rsidP="00285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2EB81" w14:textId="77777777" w:rsidR="007851CA" w:rsidRPr="005F0055" w:rsidRDefault="007851CA" w:rsidP="005F0055">
    <w:pPr>
      <w:pStyle w:val="ae"/>
    </w:pPr>
  </w:p>
  <w:p w14:paraId="18B187DC" w14:textId="77777777" w:rsidR="007851CA" w:rsidRDefault="007851C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33E4E" w14:textId="77777777" w:rsidR="001D6524" w:rsidRDefault="001D6524" w:rsidP="00285F0E">
      <w:pPr>
        <w:spacing w:line="240" w:lineRule="auto"/>
      </w:pPr>
      <w:r>
        <w:separator/>
      </w:r>
    </w:p>
  </w:footnote>
  <w:footnote w:type="continuationSeparator" w:id="0">
    <w:p w14:paraId="17D42F65" w14:textId="77777777" w:rsidR="001D6524" w:rsidRDefault="001D6524" w:rsidP="00285F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1E12"/>
    <w:multiLevelType w:val="hybridMultilevel"/>
    <w:tmpl w:val="9648E0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4861F0"/>
    <w:multiLevelType w:val="multilevel"/>
    <w:tmpl w:val="2070D47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0EBC6765"/>
    <w:multiLevelType w:val="hybridMultilevel"/>
    <w:tmpl w:val="A35217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">
    <w:nsid w:val="120045FB"/>
    <w:multiLevelType w:val="hybridMultilevel"/>
    <w:tmpl w:val="3976C43E"/>
    <w:lvl w:ilvl="0" w:tplc="97F07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154507"/>
    <w:multiLevelType w:val="hybridMultilevel"/>
    <w:tmpl w:val="D95C4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1C42F0"/>
    <w:multiLevelType w:val="hybridMultilevel"/>
    <w:tmpl w:val="1ED672A6"/>
    <w:lvl w:ilvl="0" w:tplc="83502094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6">
    <w:nsid w:val="155634C9"/>
    <w:multiLevelType w:val="hybridMultilevel"/>
    <w:tmpl w:val="46241F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2A6CEE">
      <w:numFmt w:val="bullet"/>
      <w:lvlText w:val="•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645271"/>
    <w:multiLevelType w:val="hybridMultilevel"/>
    <w:tmpl w:val="1A381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86CDE"/>
    <w:multiLevelType w:val="multilevel"/>
    <w:tmpl w:val="94CA7A66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6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9">
    <w:nsid w:val="17426150"/>
    <w:multiLevelType w:val="hybridMultilevel"/>
    <w:tmpl w:val="E7C619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B80F3B"/>
    <w:multiLevelType w:val="hybridMultilevel"/>
    <w:tmpl w:val="1F30C85A"/>
    <w:lvl w:ilvl="0" w:tplc="AAF89840">
      <w:start w:val="1"/>
      <w:numFmt w:val="decimal"/>
      <w:lvlText w:val="10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B4068"/>
    <w:multiLevelType w:val="hybridMultilevel"/>
    <w:tmpl w:val="370E8A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402A28"/>
    <w:multiLevelType w:val="hybridMultilevel"/>
    <w:tmpl w:val="344238B4"/>
    <w:lvl w:ilvl="0" w:tplc="46989FE8">
      <w:start w:val="1"/>
      <w:numFmt w:val="decimal"/>
      <w:lvlText w:val="14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91FE6"/>
    <w:multiLevelType w:val="hybridMultilevel"/>
    <w:tmpl w:val="5DFC1072"/>
    <w:lvl w:ilvl="0" w:tplc="31667254">
      <w:start w:val="1"/>
      <w:numFmt w:val="decimal"/>
      <w:lvlText w:val="9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2B6F0718"/>
    <w:multiLevelType w:val="hybridMultilevel"/>
    <w:tmpl w:val="87BCA7AC"/>
    <w:lvl w:ilvl="0" w:tplc="33DE2B4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863F4D"/>
    <w:multiLevelType w:val="hybridMultilevel"/>
    <w:tmpl w:val="7C7C0BD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CFE3AB7"/>
    <w:multiLevelType w:val="hybridMultilevel"/>
    <w:tmpl w:val="887ED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3A91B72"/>
    <w:multiLevelType w:val="hybridMultilevel"/>
    <w:tmpl w:val="1548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A6EE1"/>
    <w:multiLevelType w:val="hybridMultilevel"/>
    <w:tmpl w:val="C9902B76"/>
    <w:lvl w:ilvl="0" w:tplc="3730A48A">
      <w:start w:val="15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3001B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01160"/>
    <w:multiLevelType w:val="multilevel"/>
    <w:tmpl w:val="83EC54A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31D6ACF"/>
    <w:multiLevelType w:val="hybridMultilevel"/>
    <w:tmpl w:val="60644AC8"/>
    <w:lvl w:ilvl="0" w:tplc="EC1684F6">
      <w:start w:val="1"/>
      <w:numFmt w:val="decimal"/>
      <w:lvlText w:val="1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312DC"/>
    <w:multiLevelType w:val="multilevel"/>
    <w:tmpl w:val="864C9A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478A395C"/>
    <w:multiLevelType w:val="multilevel"/>
    <w:tmpl w:val="10A28094"/>
    <w:styleLink w:val="5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2">
      <w:start w:val="1"/>
      <w:numFmt w:val="decimal"/>
      <w:pStyle w:val="a"/>
      <w:lvlText w:val="%1.%2.%3"/>
      <w:lvlJc w:val="left"/>
      <w:pPr>
        <w:tabs>
          <w:tab w:val="num" w:pos="2127"/>
        </w:tabs>
        <w:ind w:left="2127" w:hanging="1134"/>
      </w:pPr>
      <w:rPr>
        <w:rFonts w:hint="default"/>
        <w:b/>
        <w:i w:val="0"/>
        <w:color w:val="0000CC"/>
        <w:sz w:val="20"/>
        <w:szCs w:val="2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color w:val="0000CC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A1F538C"/>
    <w:multiLevelType w:val="hybridMultilevel"/>
    <w:tmpl w:val="C1A0B1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5A1357"/>
    <w:multiLevelType w:val="hybridMultilevel"/>
    <w:tmpl w:val="3C8064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4EC46958"/>
    <w:multiLevelType w:val="hybridMultilevel"/>
    <w:tmpl w:val="4BFA1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477F68"/>
    <w:multiLevelType w:val="multilevel"/>
    <w:tmpl w:val="9A32F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4E820D7"/>
    <w:multiLevelType w:val="multilevel"/>
    <w:tmpl w:val="EA7E7BE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73378BE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0">
    <w:nsid w:val="57730DDA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1">
    <w:nsid w:val="59D75631"/>
    <w:multiLevelType w:val="hybridMultilevel"/>
    <w:tmpl w:val="D0DE74C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2">
    <w:nsid w:val="5AA10959"/>
    <w:multiLevelType w:val="hybridMultilevel"/>
    <w:tmpl w:val="BBAA0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1579A8"/>
    <w:multiLevelType w:val="hybridMultilevel"/>
    <w:tmpl w:val="E65034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CB54933"/>
    <w:multiLevelType w:val="hybridMultilevel"/>
    <w:tmpl w:val="9D6A65CE"/>
    <w:lvl w:ilvl="0" w:tplc="9B707CD6">
      <w:start w:val="1"/>
      <w:numFmt w:val="decimal"/>
      <w:lvlText w:val="7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0F0264D"/>
    <w:multiLevelType w:val="hybridMultilevel"/>
    <w:tmpl w:val="40E2A13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62910FB0"/>
    <w:multiLevelType w:val="hybridMultilevel"/>
    <w:tmpl w:val="1A0C862C"/>
    <w:lvl w:ilvl="0" w:tplc="4FAAB9BC">
      <w:start w:val="1"/>
      <w:numFmt w:val="decimal"/>
      <w:lvlText w:val="10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52492"/>
    <w:multiLevelType w:val="hybridMultilevel"/>
    <w:tmpl w:val="700C1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831D9B"/>
    <w:multiLevelType w:val="hybridMultilevel"/>
    <w:tmpl w:val="15802D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8B2359"/>
    <w:multiLevelType w:val="hybridMultilevel"/>
    <w:tmpl w:val="7C8462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3"/>
  </w:num>
  <w:num w:numId="2">
    <w:abstractNumId w:val="3"/>
  </w:num>
  <w:num w:numId="3">
    <w:abstractNumId w:val="22"/>
  </w:num>
  <w:num w:numId="4">
    <w:abstractNumId w:val="27"/>
  </w:num>
  <w:num w:numId="5">
    <w:abstractNumId w:val="1"/>
  </w:num>
  <w:num w:numId="6">
    <w:abstractNumId w:val="31"/>
  </w:num>
  <w:num w:numId="7">
    <w:abstractNumId w:val="33"/>
  </w:num>
  <w:num w:numId="8">
    <w:abstractNumId w:val="32"/>
  </w:num>
  <w:num w:numId="9">
    <w:abstractNumId w:val="28"/>
  </w:num>
  <w:num w:numId="10">
    <w:abstractNumId w:val="29"/>
  </w:num>
  <w:num w:numId="11">
    <w:abstractNumId w:val="6"/>
  </w:num>
  <w:num w:numId="12">
    <w:abstractNumId w:val="4"/>
  </w:num>
  <w:num w:numId="13">
    <w:abstractNumId w:val="26"/>
  </w:num>
  <w:num w:numId="14">
    <w:abstractNumId w:val="18"/>
  </w:num>
  <w:num w:numId="15">
    <w:abstractNumId w:val="14"/>
  </w:num>
  <w:num w:numId="16">
    <w:abstractNumId w:val="24"/>
  </w:num>
  <w:num w:numId="17">
    <w:abstractNumId w:val="38"/>
  </w:num>
  <w:num w:numId="18">
    <w:abstractNumId w:val="9"/>
  </w:num>
  <w:num w:numId="19">
    <w:abstractNumId w:val="11"/>
  </w:num>
  <w:num w:numId="20">
    <w:abstractNumId w:val="16"/>
  </w:num>
  <w:num w:numId="21">
    <w:abstractNumId w:val="37"/>
  </w:num>
  <w:num w:numId="22">
    <w:abstractNumId w:val="30"/>
  </w:num>
  <w:num w:numId="23">
    <w:abstractNumId w:val="8"/>
  </w:num>
  <w:num w:numId="24">
    <w:abstractNumId w:val="15"/>
  </w:num>
  <w:num w:numId="25">
    <w:abstractNumId w:val="5"/>
  </w:num>
  <w:num w:numId="26">
    <w:abstractNumId w:val="34"/>
  </w:num>
  <w:num w:numId="27">
    <w:abstractNumId w:val="10"/>
  </w:num>
  <w:num w:numId="28">
    <w:abstractNumId w:val="13"/>
  </w:num>
  <w:num w:numId="29">
    <w:abstractNumId w:val="21"/>
  </w:num>
  <w:num w:numId="30">
    <w:abstractNumId w:val="35"/>
  </w:num>
  <w:num w:numId="31">
    <w:abstractNumId w:val="2"/>
  </w:num>
  <w:num w:numId="32">
    <w:abstractNumId w:val="36"/>
  </w:num>
  <w:num w:numId="33">
    <w:abstractNumId w:val="39"/>
  </w:num>
  <w:num w:numId="34">
    <w:abstractNumId w:val="25"/>
  </w:num>
  <w:num w:numId="35">
    <w:abstractNumId w:val="7"/>
  </w:num>
  <w:num w:numId="36">
    <w:abstractNumId w:val="12"/>
  </w:num>
  <w:num w:numId="37">
    <w:abstractNumId w:val="19"/>
  </w:num>
  <w:num w:numId="38">
    <w:abstractNumId w:val="11"/>
  </w:num>
  <w:num w:numId="39">
    <w:abstractNumId w:val="0"/>
  </w:num>
  <w:num w:numId="40">
    <w:abstractNumId w:val="17"/>
  </w:num>
  <w:num w:numId="41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лькова Юлия Николаевна">
    <w15:presenceInfo w15:providerId="AD" w15:userId="S-1-5-21-2955499624-3617334754-1486548448-6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A2"/>
    <w:rsid w:val="00000B54"/>
    <w:rsid w:val="00001943"/>
    <w:rsid w:val="000031E1"/>
    <w:rsid w:val="000038C6"/>
    <w:rsid w:val="00010CF9"/>
    <w:rsid w:val="00020CA9"/>
    <w:rsid w:val="000270DC"/>
    <w:rsid w:val="00030567"/>
    <w:rsid w:val="0004183F"/>
    <w:rsid w:val="00065336"/>
    <w:rsid w:val="0007363E"/>
    <w:rsid w:val="00086663"/>
    <w:rsid w:val="000A57A3"/>
    <w:rsid w:val="000A7D2D"/>
    <w:rsid w:val="000B4433"/>
    <w:rsid w:val="000B700D"/>
    <w:rsid w:val="000C041D"/>
    <w:rsid w:val="000C3471"/>
    <w:rsid w:val="000C5F57"/>
    <w:rsid w:val="000D2ED6"/>
    <w:rsid w:val="000D5463"/>
    <w:rsid w:val="00101082"/>
    <w:rsid w:val="001054D8"/>
    <w:rsid w:val="001077C3"/>
    <w:rsid w:val="00110C46"/>
    <w:rsid w:val="00116402"/>
    <w:rsid w:val="00125BAC"/>
    <w:rsid w:val="001304CF"/>
    <w:rsid w:val="001310C2"/>
    <w:rsid w:val="0014480D"/>
    <w:rsid w:val="001538A7"/>
    <w:rsid w:val="00155000"/>
    <w:rsid w:val="00155A21"/>
    <w:rsid w:val="00155C55"/>
    <w:rsid w:val="0016701C"/>
    <w:rsid w:val="00170BB7"/>
    <w:rsid w:val="0017136B"/>
    <w:rsid w:val="00180DDB"/>
    <w:rsid w:val="001825E5"/>
    <w:rsid w:val="00186813"/>
    <w:rsid w:val="001A0599"/>
    <w:rsid w:val="001A7698"/>
    <w:rsid w:val="001B086A"/>
    <w:rsid w:val="001B2DD7"/>
    <w:rsid w:val="001C32A9"/>
    <w:rsid w:val="001D6524"/>
    <w:rsid w:val="001D67C8"/>
    <w:rsid w:val="001E4694"/>
    <w:rsid w:val="002018DA"/>
    <w:rsid w:val="00202BBE"/>
    <w:rsid w:val="00212A12"/>
    <w:rsid w:val="0021348A"/>
    <w:rsid w:val="00215F8B"/>
    <w:rsid w:val="00222CCE"/>
    <w:rsid w:val="00224B82"/>
    <w:rsid w:val="00245FDE"/>
    <w:rsid w:val="00264B44"/>
    <w:rsid w:val="00277948"/>
    <w:rsid w:val="00282850"/>
    <w:rsid w:val="00283974"/>
    <w:rsid w:val="00284668"/>
    <w:rsid w:val="00285F0E"/>
    <w:rsid w:val="00295BCB"/>
    <w:rsid w:val="00297D4D"/>
    <w:rsid w:val="002A386D"/>
    <w:rsid w:val="002B2DE2"/>
    <w:rsid w:val="002B5264"/>
    <w:rsid w:val="002C22DE"/>
    <w:rsid w:val="002D2142"/>
    <w:rsid w:val="002D52EB"/>
    <w:rsid w:val="002E05ED"/>
    <w:rsid w:val="002E2476"/>
    <w:rsid w:val="002E773C"/>
    <w:rsid w:val="002F147D"/>
    <w:rsid w:val="003034AE"/>
    <w:rsid w:val="00304BDF"/>
    <w:rsid w:val="0031325F"/>
    <w:rsid w:val="00313767"/>
    <w:rsid w:val="00315C67"/>
    <w:rsid w:val="00324803"/>
    <w:rsid w:val="003253EC"/>
    <w:rsid w:val="00325FD9"/>
    <w:rsid w:val="00327A99"/>
    <w:rsid w:val="003448B2"/>
    <w:rsid w:val="003464C5"/>
    <w:rsid w:val="00347F53"/>
    <w:rsid w:val="00352566"/>
    <w:rsid w:val="00356DC5"/>
    <w:rsid w:val="00362174"/>
    <w:rsid w:val="00363FA2"/>
    <w:rsid w:val="0037461A"/>
    <w:rsid w:val="00380636"/>
    <w:rsid w:val="003956CF"/>
    <w:rsid w:val="003975BC"/>
    <w:rsid w:val="00397616"/>
    <w:rsid w:val="003A1597"/>
    <w:rsid w:val="003A5BCB"/>
    <w:rsid w:val="003A7D7C"/>
    <w:rsid w:val="003B206D"/>
    <w:rsid w:val="003C38AB"/>
    <w:rsid w:val="003C477C"/>
    <w:rsid w:val="003D16F4"/>
    <w:rsid w:val="003D486F"/>
    <w:rsid w:val="003D4C10"/>
    <w:rsid w:val="003E0C65"/>
    <w:rsid w:val="003E0F90"/>
    <w:rsid w:val="003E74AF"/>
    <w:rsid w:val="003F02D3"/>
    <w:rsid w:val="003F3D68"/>
    <w:rsid w:val="00401DBB"/>
    <w:rsid w:val="00402493"/>
    <w:rsid w:val="00414378"/>
    <w:rsid w:val="004344AE"/>
    <w:rsid w:val="00436494"/>
    <w:rsid w:val="00436CAE"/>
    <w:rsid w:val="00444CE4"/>
    <w:rsid w:val="0044539D"/>
    <w:rsid w:val="0045137B"/>
    <w:rsid w:val="00452488"/>
    <w:rsid w:val="00453B7C"/>
    <w:rsid w:val="00464619"/>
    <w:rsid w:val="00472506"/>
    <w:rsid w:val="00475351"/>
    <w:rsid w:val="00476F68"/>
    <w:rsid w:val="00482B71"/>
    <w:rsid w:val="00486A28"/>
    <w:rsid w:val="00487D9C"/>
    <w:rsid w:val="00490776"/>
    <w:rsid w:val="0049535F"/>
    <w:rsid w:val="004A1A40"/>
    <w:rsid w:val="004A4743"/>
    <w:rsid w:val="004A5FF6"/>
    <w:rsid w:val="004C7351"/>
    <w:rsid w:val="004D1FCF"/>
    <w:rsid w:val="004E5703"/>
    <w:rsid w:val="004E72EB"/>
    <w:rsid w:val="004F3509"/>
    <w:rsid w:val="005069B7"/>
    <w:rsid w:val="005119C1"/>
    <w:rsid w:val="00514511"/>
    <w:rsid w:val="005269C4"/>
    <w:rsid w:val="005456D1"/>
    <w:rsid w:val="00547206"/>
    <w:rsid w:val="00556E36"/>
    <w:rsid w:val="00565396"/>
    <w:rsid w:val="00566CB5"/>
    <w:rsid w:val="00570E40"/>
    <w:rsid w:val="005724F0"/>
    <w:rsid w:val="005729DE"/>
    <w:rsid w:val="00583309"/>
    <w:rsid w:val="00585689"/>
    <w:rsid w:val="00585993"/>
    <w:rsid w:val="00587A4B"/>
    <w:rsid w:val="0059207F"/>
    <w:rsid w:val="005B0A10"/>
    <w:rsid w:val="005B76C6"/>
    <w:rsid w:val="005C0C73"/>
    <w:rsid w:val="005C0CA0"/>
    <w:rsid w:val="005C17D8"/>
    <w:rsid w:val="005C277C"/>
    <w:rsid w:val="005C2DDF"/>
    <w:rsid w:val="005C689D"/>
    <w:rsid w:val="005C6EAA"/>
    <w:rsid w:val="005D084B"/>
    <w:rsid w:val="005E0E4B"/>
    <w:rsid w:val="005E56D7"/>
    <w:rsid w:val="005E5816"/>
    <w:rsid w:val="005F0055"/>
    <w:rsid w:val="005F4C0E"/>
    <w:rsid w:val="005F735E"/>
    <w:rsid w:val="00603FB5"/>
    <w:rsid w:val="00605109"/>
    <w:rsid w:val="00614454"/>
    <w:rsid w:val="00617897"/>
    <w:rsid w:val="00621326"/>
    <w:rsid w:val="00621693"/>
    <w:rsid w:val="00632B41"/>
    <w:rsid w:val="0063419D"/>
    <w:rsid w:val="0063445C"/>
    <w:rsid w:val="00635790"/>
    <w:rsid w:val="00637020"/>
    <w:rsid w:val="0064472F"/>
    <w:rsid w:val="006456EA"/>
    <w:rsid w:val="00645855"/>
    <w:rsid w:val="00646FF0"/>
    <w:rsid w:val="00651E7B"/>
    <w:rsid w:val="00660A1F"/>
    <w:rsid w:val="006702C0"/>
    <w:rsid w:val="00670744"/>
    <w:rsid w:val="0067491E"/>
    <w:rsid w:val="006813FA"/>
    <w:rsid w:val="006830C6"/>
    <w:rsid w:val="00685E67"/>
    <w:rsid w:val="006A114B"/>
    <w:rsid w:val="006A3998"/>
    <w:rsid w:val="006A6C5B"/>
    <w:rsid w:val="006B1BFC"/>
    <w:rsid w:val="006D0237"/>
    <w:rsid w:val="006D6D45"/>
    <w:rsid w:val="006D75D3"/>
    <w:rsid w:val="006D75EC"/>
    <w:rsid w:val="006F1597"/>
    <w:rsid w:val="00702AF2"/>
    <w:rsid w:val="00721E22"/>
    <w:rsid w:val="00731243"/>
    <w:rsid w:val="007329BA"/>
    <w:rsid w:val="00742105"/>
    <w:rsid w:val="00744B0C"/>
    <w:rsid w:val="00754387"/>
    <w:rsid w:val="00756FDA"/>
    <w:rsid w:val="00757964"/>
    <w:rsid w:val="007612B8"/>
    <w:rsid w:val="00762172"/>
    <w:rsid w:val="00762E26"/>
    <w:rsid w:val="00763704"/>
    <w:rsid w:val="00766D14"/>
    <w:rsid w:val="00766E3D"/>
    <w:rsid w:val="00776EE2"/>
    <w:rsid w:val="00782919"/>
    <w:rsid w:val="007851CA"/>
    <w:rsid w:val="007A0449"/>
    <w:rsid w:val="007C10C7"/>
    <w:rsid w:val="007C2CC6"/>
    <w:rsid w:val="007C7F5A"/>
    <w:rsid w:val="007D197A"/>
    <w:rsid w:val="007D5B1C"/>
    <w:rsid w:val="007D6A02"/>
    <w:rsid w:val="007D6FF5"/>
    <w:rsid w:val="007E3EFF"/>
    <w:rsid w:val="007E4648"/>
    <w:rsid w:val="007E5A53"/>
    <w:rsid w:val="0080607D"/>
    <w:rsid w:val="00806C04"/>
    <w:rsid w:val="00810DDF"/>
    <w:rsid w:val="0081474C"/>
    <w:rsid w:val="00817E57"/>
    <w:rsid w:val="00821939"/>
    <w:rsid w:val="00834693"/>
    <w:rsid w:val="008348B5"/>
    <w:rsid w:val="00835E5F"/>
    <w:rsid w:val="00840773"/>
    <w:rsid w:val="00840B5A"/>
    <w:rsid w:val="008455B4"/>
    <w:rsid w:val="008501CF"/>
    <w:rsid w:val="00851018"/>
    <w:rsid w:val="00852DBF"/>
    <w:rsid w:val="00852F13"/>
    <w:rsid w:val="00863926"/>
    <w:rsid w:val="00864623"/>
    <w:rsid w:val="00864E6E"/>
    <w:rsid w:val="008650AB"/>
    <w:rsid w:val="00871328"/>
    <w:rsid w:val="008736F2"/>
    <w:rsid w:val="00873CD5"/>
    <w:rsid w:val="00876F7B"/>
    <w:rsid w:val="00885F9F"/>
    <w:rsid w:val="008925BF"/>
    <w:rsid w:val="00897145"/>
    <w:rsid w:val="008A50A6"/>
    <w:rsid w:val="008B7C57"/>
    <w:rsid w:val="008C2684"/>
    <w:rsid w:val="008C3318"/>
    <w:rsid w:val="008C534A"/>
    <w:rsid w:val="008D5135"/>
    <w:rsid w:val="008D635E"/>
    <w:rsid w:val="008E0DA5"/>
    <w:rsid w:val="008E127E"/>
    <w:rsid w:val="008F1E8C"/>
    <w:rsid w:val="00904147"/>
    <w:rsid w:val="00906FE9"/>
    <w:rsid w:val="00920A6A"/>
    <w:rsid w:val="0092188C"/>
    <w:rsid w:val="00925C53"/>
    <w:rsid w:val="00926703"/>
    <w:rsid w:val="00933FBD"/>
    <w:rsid w:val="009359D1"/>
    <w:rsid w:val="00940850"/>
    <w:rsid w:val="00946A70"/>
    <w:rsid w:val="009715D1"/>
    <w:rsid w:val="00980545"/>
    <w:rsid w:val="00992D08"/>
    <w:rsid w:val="009A0770"/>
    <w:rsid w:val="009A3759"/>
    <w:rsid w:val="009B63A8"/>
    <w:rsid w:val="009D14E2"/>
    <w:rsid w:val="009D3848"/>
    <w:rsid w:val="009D6534"/>
    <w:rsid w:val="009E0A32"/>
    <w:rsid w:val="009E2BCE"/>
    <w:rsid w:val="009E5F81"/>
    <w:rsid w:val="009F0D04"/>
    <w:rsid w:val="009F431A"/>
    <w:rsid w:val="00A01F75"/>
    <w:rsid w:val="00A036FD"/>
    <w:rsid w:val="00A119DC"/>
    <w:rsid w:val="00A11C90"/>
    <w:rsid w:val="00A12CD5"/>
    <w:rsid w:val="00A1749F"/>
    <w:rsid w:val="00A2041E"/>
    <w:rsid w:val="00A24F89"/>
    <w:rsid w:val="00A25EAC"/>
    <w:rsid w:val="00A268A8"/>
    <w:rsid w:val="00A3339D"/>
    <w:rsid w:val="00A37EF6"/>
    <w:rsid w:val="00A54DCC"/>
    <w:rsid w:val="00A551C3"/>
    <w:rsid w:val="00A56918"/>
    <w:rsid w:val="00A70FC5"/>
    <w:rsid w:val="00A71E78"/>
    <w:rsid w:val="00A81CCD"/>
    <w:rsid w:val="00A84F42"/>
    <w:rsid w:val="00A86442"/>
    <w:rsid w:val="00A86FD1"/>
    <w:rsid w:val="00A96B84"/>
    <w:rsid w:val="00AA18AD"/>
    <w:rsid w:val="00AA5CD0"/>
    <w:rsid w:val="00AB0136"/>
    <w:rsid w:val="00AB576D"/>
    <w:rsid w:val="00AB5EDC"/>
    <w:rsid w:val="00AC58A9"/>
    <w:rsid w:val="00AE27FF"/>
    <w:rsid w:val="00AE5A2E"/>
    <w:rsid w:val="00AF0AF7"/>
    <w:rsid w:val="00AF20EE"/>
    <w:rsid w:val="00AF689C"/>
    <w:rsid w:val="00B0197B"/>
    <w:rsid w:val="00B058FB"/>
    <w:rsid w:val="00B152AB"/>
    <w:rsid w:val="00B21357"/>
    <w:rsid w:val="00B24F7C"/>
    <w:rsid w:val="00B265DC"/>
    <w:rsid w:val="00B33EB0"/>
    <w:rsid w:val="00B356B3"/>
    <w:rsid w:val="00B36E59"/>
    <w:rsid w:val="00B5445C"/>
    <w:rsid w:val="00B568C7"/>
    <w:rsid w:val="00B60B26"/>
    <w:rsid w:val="00B63340"/>
    <w:rsid w:val="00B669A2"/>
    <w:rsid w:val="00B66CF4"/>
    <w:rsid w:val="00B67CEC"/>
    <w:rsid w:val="00B84131"/>
    <w:rsid w:val="00B9333D"/>
    <w:rsid w:val="00B95272"/>
    <w:rsid w:val="00B966AB"/>
    <w:rsid w:val="00BA0EF9"/>
    <w:rsid w:val="00BA26C4"/>
    <w:rsid w:val="00BA7986"/>
    <w:rsid w:val="00BB4FCB"/>
    <w:rsid w:val="00BC18E6"/>
    <w:rsid w:val="00BC24EB"/>
    <w:rsid w:val="00BC6DF4"/>
    <w:rsid w:val="00BD1111"/>
    <w:rsid w:val="00BF2E66"/>
    <w:rsid w:val="00BF3571"/>
    <w:rsid w:val="00BF7388"/>
    <w:rsid w:val="00C00995"/>
    <w:rsid w:val="00C010BC"/>
    <w:rsid w:val="00C044EB"/>
    <w:rsid w:val="00C248E2"/>
    <w:rsid w:val="00C25FE2"/>
    <w:rsid w:val="00C424D3"/>
    <w:rsid w:val="00C479DA"/>
    <w:rsid w:val="00C50C1C"/>
    <w:rsid w:val="00C51EAD"/>
    <w:rsid w:val="00C526DE"/>
    <w:rsid w:val="00C533D5"/>
    <w:rsid w:val="00C55925"/>
    <w:rsid w:val="00C76908"/>
    <w:rsid w:val="00C76AC3"/>
    <w:rsid w:val="00C80166"/>
    <w:rsid w:val="00C87B62"/>
    <w:rsid w:val="00C93AAA"/>
    <w:rsid w:val="00CB427E"/>
    <w:rsid w:val="00CB5F15"/>
    <w:rsid w:val="00CC2DD6"/>
    <w:rsid w:val="00CC4AD2"/>
    <w:rsid w:val="00CE0A6B"/>
    <w:rsid w:val="00CE1CA9"/>
    <w:rsid w:val="00CE46FE"/>
    <w:rsid w:val="00CF3A32"/>
    <w:rsid w:val="00D03415"/>
    <w:rsid w:val="00D035BF"/>
    <w:rsid w:val="00D079E8"/>
    <w:rsid w:val="00D105AE"/>
    <w:rsid w:val="00D10CDF"/>
    <w:rsid w:val="00D11240"/>
    <w:rsid w:val="00D12A78"/>
    <w:rsid w:val="00D2771D"/>
    <w:rsid w:val="00D36AB0"/>
    <w:rsid w:val="00D54EF4"/>
    <w:rsid w:val="00D72F97"/>
    <w:rsid w:val="00D80043"/>
    <w:rsid w:val="00D8366D"/>
    <w:rsid w:val="00D86D95"/>
    <w:rsid w:val="00D876DD"/>
    <w:rsid w:val="00DA6135"/>
    <w:rsid w:val="00DA72B8"/>
    <w:rsid w:val="00DC72D9"/>
    <w:rsid w:val="00DC742C"/>
    <w:rsid w:val="00DD4A82"/>
    <w:rsid w:val="00DD4E85"/>
    <w:rsid w:val="00DD616F"/>
    <w:rsid w:val="00DD6A67"/>
    <w:rsid w:val="00DD6AE4"/>
    <w:rsid w:val="00DD7413"/>
    <w:rsid w:val="00DE28CA"/>
    <w:rsid w:val="00DF33FF"/>
    <w:rsid w:val="00E01E61"/>
    <w:rsid w:val="00E15CB9"/>
    <w:rsid w:val="00E208D4"/>
    <w:rsid w:val="00E2698E"/>
    <w:rsid w:val="00E30749"/>
    <w:rsid w:val="00E477BA"/>
    <w:rsid w:val="00E50F4E"/>
    <w:rsid w:val="00E57346"/>
    <w:rsid w:val="00E578FB"/>
    <w:rsid w:val="00E60CA2"/>
    <w:rsid w:val="00E625A2"/>
    <w:rsid w:val="00E6766B"/>
    <w:rsid w:val="00E701A2"/>
    <w:rsid w:val="00E70278"/>
    <w:rsid w:val="00E77A97"/>
    <w:rsid w:val="00E846F0"/>
    <w:rsid w:val="00E86306"/>
    <w:rsid w:val="00E91551"/>
    <w:rsid w:val="00E9382F"/>
    <w:rsid w:val="00E962FA"/>
    <w:rsid w:val="00EA3579"/>
    <w:rsid w:val="00EB1BDB"/>
    <w:rsid w:val="00EB6BF0"/>
    <w:rsid w:val="00EC50EB"/>
    <w:rsid w:val="00EC5673"/>
    <w:rsid w:val="00ED37E8"/>
    <w:rsid w:val="00ED53D1"/>
    <w:rsid w:val="00EE23BD"/>
    <w:rsid w:val="00EF104C"/>
    <w:rsid w:val="00EF1B0E"/>
    <w:rsid w:val="00EF3B4A"/>
    <w:rsid w:val="00F07726"/>
    <w:rsid w:val="00F07A5B"/>
    <w:rsid w:val="00F1424C"/>
    <w:rsid w:val="00F21AAB"/>
    <w:rsid w:val="00F25548"/>
    <w:rsid w:val="00F27C44"/>
    <w:rsid w:val="00F3081B"/>
    <w:rsid w:val="00F31DBD"/>
    <w:rsid w:val="00F329E5"/>
    <w:rsid w:val="00F45F9A"/>
    <w:rsid w:val="00F4777B"/>
    <w:rsid w:val="00F515D0"/>
    <w:rsid w:val="00F60A05"/>
    <w:rsid w:val="00F612A3"/>
    <w:rsid w:val="00F7041A"/>
    <w:rsid w:val="00F72C0A"/>
    <w:rsid w:val="00F831E2"/>
    <w:rsid w:val="00F85E20"/>
    <w:rsid w:val="00F86E43"/>
    <w:rsid w:val="00F93D93"/>
    <w:rsid w:val="00F964EC"/>
    <w:rsid w:val="00FA05AB"/>
    <w:rsid w:val="00FA09AE"/>
    <w:rsid w:val="00FB2B89"/>
    <w:rsid w:val="00FB3FC4"/>
    <w:rsid w:val="00FB7BCB"/>
    <w:rsid w:val="00FC42B6"/>
    <w:rsid w:val="00FE5869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2F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ED697-8E44-44BF-8B34-7AA1DA1E0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pyud001</dc:creator>
  <cp:lastModifiedBy>Алексакин Анатолий Анатольевич</cp:lastModifiedBy>
  <cp:revision>27</cp:revision>
  <cp:lastPrinted>2016-09-19T07:11:00Z</cp:lastPrinted>
  <dcterms:created xsi:type="dcterms:W3CDTF">2016-10-03T09:30:00Z</dcterms:created>
  <dcterms:modified xsi:type="dcterms:W3CDTF">2016-10-07T07:31:00Z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